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87772">
      <w:pPr>
        <w:widowControl/>
        <w:spacing w:line="864" w:lineRule="atLeast"/>
        <w:jc w:val="center"/>
        <w:outlineLvl w:val="0"/>
        <w:rPr>
          <w:rFonts w:ascii="微软雅黑" w:hAnsi="微软雅黑" w:eastAsia="微软雅黑" w:cs="宋体"/>
          <w:b/>
          <w:bCs/>
          <w:color w:val="2E6DDD"/>
          <w:kern w:val="36"/>
          <w:sz w:val="45"/>
          <w:szCs w:val="45"/>
        </w:rPr>
      </w:pPr>
      <w:bookmarkStart w:id="2" w:name="_GoBack"/>
      <w:bookmarkEnd w:id="2"/>
      <w:bookmarkStart w:id="0" w:name="OLE_LINK2"/>
      <w:bookmarkStart w:id="1" w:name="OLE_LINK1"/>
      <w:r>
        <w:rPr>
          <w:rFonts w:hint="eastAsia" w:ascii="微软雅黑" w:hAnsi="微软雅黑" w:eastAsia="微软雅黑" w:cs="宋体"/>
          <w:b/>
          <w:bCs/>
          <w:color w:val="2E6DDD"/>
          <w:kern w:val="36"/>
          <w:sz w:val="45"/>
          <w:szCs w:val="45"/>
        </w:rPr>
        <w:t>2025年度拟新增纳入医保定点协议管理医药机构名单公示（第一批）</w:t>
      </w:r>
    </w:p>
    <w:bookmarkEnd w:id="0"/>
    <w:bookmarkEnd w:id="1"/>
    <w:p w14:paraId="6C82364E">
      <w:pPr>
        <w:rPr>
          <w:rFonts w:hint="eastAsia"/>
        </w:rPr>
      </w:pPr>
    </w:p>
    <w:p w14:paraId="1089D718">
      <w:pPr>
        <w:widowControl/>
        <w:spacing w:line="600" w:lineRule="atLeast"/>
        <w:ind w:firstLine="176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44"/>
          <w:szCs w:val="44"/>
        </w:rPr>
        <w:t>2025</w:t>
      </w: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</w:rPr>
        <w:t>年度拟新增纳入医保定点协议管理医药机构名单</w:t>
      </w:r>
    </w:p>
    <w:p w14:paraId="5E58D1E2">
      <w:pPr>
        <w:widowControl/>
        <w:spacing w:line="480" w:lineRule="auto"/>
        <w:ind w:firstLine="64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 </w:t>
      </w:r>
    </w:p>
    <w:tbl>
      <w:tblPr>
        <w:tblStyle w:val="4"/>
        <w:tblpPr w:leftFromText="180" w:rightFromText="180" w:vertAnchor="text" w:tblpXSpec="center"/>
        <w:tblW w:w="1323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4714"/>
        <w:gridCol w:w="6225"/>
        <w:gridCol w:w="1500"/>
      </w:tblGrid>
      <w:tr w14:paraId="05286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tblHeader/>
        </w:trPr>
        <w:tc>
          <w:tcPr>
            <w:tcW w:w="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FBE4F">
            <w:pPr>
              <w:widowControl/>
              <w:spacing w:line="432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FF4B9">
            <w:pPr>
              <w:widowControl/>
              <w:spacing w:line="432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医药机构名称</w:t>
            </w:r>
          </w:p>
        </w:tc>
        <w:tc>
          <w:tcPr>
            <w:tcW w:w="6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01BA0">
            <w:pPr>
              <w:widowControl/>
              <w:spacing w:line="432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CB135">
            <w:pPr>
              <w:widowControl/>
              <w:spacing w:line="432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法定代表人</w:t>
            </w:r>
          </w:p>
          <w:p w14:paraId="2EA10A26">
            <w:pPr>
              <w:widowControl/>
              <w:spacing w:line="432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（负责人）</w:t>
            </w:r>
          </w:p>
        </w:tc>
      </w:tr>
      <w:tr w14:paraId="4D083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tblHeader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92A79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E303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昆山市药惠惠大药房有限公司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FDD2A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昆山市玉山镇汉浦路868号2号房-1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AD10A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王文明</w:t>
            </w:r>
          </w:p>
        </w:tc>
      </w:tr>
      <w:tr w14:paraId="7152C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Header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7288D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11E88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江苏百佳惠瑞丰医药连锁有限公司金澄店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B478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昆山市巴城镇前进西路3088号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944A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王建芳</w:t>
            </w:r>
          </w:p>
        </w:tc>
      </w:tr>
      <w:tr w14:paraId="5F82C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Header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D53A7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1FBD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昆山市万家春弘泰药房有限公司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8D07F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昆山市花桥镇泗泾路218号宏图国际花园二号楼5号商铺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97891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汪林</w:t>
            </w:r>
          </w:p>
        </w:tc>
      </w:tr>
      <w:tr w14:paraId="04EE3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Header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17E78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6081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昆山润仁堂大药房有限公司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4CE9C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昆山市花桥镇蓬青东路62号1室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E358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赵天宇</w:t>
            </w:r>
          </w:p>
        </w:tc>
      </w:tr>
      <w:tr w14:paraId="5B8E8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Header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5F195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11623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昆山美康口腔诊所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6EA39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昆山市玉山镇美丰路368号二楼、三楼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D477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卢书磊</w:t>
            </w:r>
          </w:p>
        </w:tc>
      </w:tr>
      <w:tr w14:paraId="18B09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tblHeader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26D7B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626D9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昆山厚朴中医诊所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5A822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昆山市玉山镇汉浦路868号2号房-2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5BE3D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徐郁平</w:t>
            </w:r>
          </w:p>
        </w:tc>
      </w:tr>
      <w:tr w14:paraId="79488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Header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3AE3C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48ABB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昆山玉湖诊所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C2814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昆山市玉山镇陶店路199号玉湖商务中心1号楼102室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2C486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邓国全</w:t>
            </w:r>
          </w:p>
        </w:tc>
      </w:tr>
      <w:tr w14:paraId="462FB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Header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C7A3A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002FE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昆山鸣辰恒立口腔诊所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7B733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昆山开发区庆丰东路409、411室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471BD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郭瑛</w:t>
            </w:r>
          </w:p>
        </w:tc>
      </w:tr>
      <w:tr w14:paraId="2D245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Header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0AEB2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C3FA6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昆山泽仁堂中西医结合诊所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73571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昆山开发区宝昆路195号1层、191-195号2层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C4F2B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代平兰</w:t>
            </w:r>
          </w:p>
        </w:tc>
      </w:tr>
      <w:tr w14:paraId="0FD9B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Header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E0B13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D46EA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昆山仁民诊所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B3B90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昆山市千灯镇炎中路287号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91D04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季明春</w:t>
            </w:r>
          </w:p>
        </w:tc>
      </w:tr>
      <w:tr w14:paraId="70215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Header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C04D0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D0E52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昆山仁康诊所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3FAF3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昆山市锦溪镇锦东路888号13号楼203室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2F8F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孙卫</w:t>
            </w:r>
          </w:p>
        </w:tc>
      </w:tr>
      <w:tr w14:paraId="74068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1A94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DA970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昆山君复康诊所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A92D0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昆山市花桥镇兆丰路11号都会新峰园2号楼12室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8299F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于洪波</w:t>
            </w:r>
          </w:p>
        </w:tc>
      </w:tr>
      <w:tr w14:paraId="6E86A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9DFDA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FB79C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昆山牙之乐口腔门诊部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E04A5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昆山市周市镇白塘路215号一楼二楼、213号二楼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8FB6B">
            <w:pPr>
              <w:widowControl/>
              <w:spacing w:line="432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石文强</w:t>
            </w:r>
          </w:p>
        </w:tc>
      </w:tr>
    </w:tbl>
    <w:p w14:paraId="1FA2D7D1">
      <w:pPr>
        <w:widowControl/>
        <w:spacing w:line="480" w:lineRule="auto"/>
        <w:ind w:firstLine="640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ascii="宋体" w:hAnsi="Times New Roman" w:eastAsia="宋体" w:cs="Times New Roman"/>
          <w:kern w:val="0"/>
          <w:sz w:val="24"/>
          <w:szCs w:val="24"/>
        </w:rPr>
        <w:t>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C7057BDB-7923-4DB9-BA91-E6AF72E1C2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48"/>
    <w:rsid w:val="004D2D55"/>
    <w:rsid w:val="006037D3"/>
    <w:rsid w:val="00D36C48"/>
    <w:rsid w:val="08A5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470</Words>
  <Characters>523</Characters>
  <Lines>4</Lines>
  <Paragraphs>1</Paragraphs>
  <TotalTime>4</TotalTime>
  <ScaleCrop>false</ScaleCrop>
  <LinksUpToDate>false</LinksUpToDate>
  <CharactersWithSpaces>523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2025-01-24T02:55:00Z</dcterms:created>
  <dc:creator>杨惠菊</dc:creator>
  <cp:lastModifiedBy>ARETOP</cp:lastModifiedBy>
  <dcterms:modified xsi:type="dcterms:W3CDTF">2025-02-05T08:00:13Z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7DC835559A4D423586659E3B1B598E0D_13</vt:lpwstr>
  </property>
</Properties>
</file>