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7E" w:rsidRDefault="000D6ADC" w:rsidP="00A72E77">
      <w:pPr>
        <w:pStyle w:val="3"/>
        <w:spacing w:line="580" w:lineRule="exact"/>
        <w:jc w:val="center"/>
        <w:rPr>
          <w:rFonts w:ascii="方正小标宋_GBK" w:eastAsia="方正小标宋_GBK" w:hAnsi="方正小标宋_GBK" w:cs="方正小标宋_GBK"/>
          <w:b w:val="0"/>
          <w:bCs/>
          <w:sz w:val="44"/>
          <w:szCs w:val="44"/>
        </w:rPr>
      </w:pPr>
      <w:r>
        <w:rPr>
          <w:rFonts w:ascii="方正小标宋_GBK" w:eastAsia="方正小标宋_GBK" w:hAnsi="方正小标宋_GBK" w:cs="方正小标宋_GBK" w:hint="eastAsia"/>
          <w:b w:val="0"/>
          <w:bCs/>
          <w:sz w:val="44"/>
          <w:szCs w:val="44"/>
        </w:rPr>
        <w:t>2024年上半年工作总结</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上半年，市城管系统坚持以习近平新时代中国特色社会主义思想为指导，科学把握城市管理新阶段新特征，围绕市委、市政府中心工作，聚焦重点、打造亮点，扎实落实城市管理领域各项任务。</w:t>
      </w:r>
    </w:p>
    <w:p w:rsidR="00411F7E" w:rsidRDefault="000D6ADC">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一、守好生态底线，强化建筑垃圾管理</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贯彻落实《固废法》要求，切实提升建筑垃圾规范管理水平，守好底线不出错。</w:t>
      </w:r>
    </w:p>
    <w:p w:rsidR="00411F7E" w:rsidRDefault="000D6ADC">
      <w:pPr>
        <w:pStyle w:val="a5"/>
        <w:spacing w:line="580" w:lineRule="exact"/>
        <w:ind w:firstLineChars="162" w:firstLine="518"/>
        <w:rPr>
          <w:rFonts w:ascii="Times New Roman" w:eastAsia="楷体_GB2312" w:hAnsi="Times New Roman"/>
          <w:kern w:val="2"/>
          <w:sz w:val="32"/>
          <w:szCs w:val="32"/>
        </w:rPr>
      </w:pPr>
      <w:r>
        <w:rPr>
          <w:rFonts w:ascii="Times New Roman" w:eastAsia="楷体_GB2312" w:hAnsi="Times New Roman"/>
          <w:kern w:val="2"/>
          <w:sz w:val="32"/>
          <w:szCs w:val="32"/>
        </w:rPr>
        <w:t>（一）扎实开展百日攻坚行动</w:t>
      </w:r>
    </w:p>
    <w:p w:rsidR="00411F7E" w:rsidRDefault="000D6ADC">
      <w:pPr>
        <w:pStyle w:val="a5"/>
        <w:spacing w:line="580" w:lineRule="exact"/>
        <w:ind w:firstLineChars="162" w:firstLine="518"/>
        <w:rPr>
          <w:rFonts w:ascii="Times New Roman" w:eastAsia="仿宋_GB2312" w:hAnsi="Times New Roman"/>
          <w:kern w:val="2"/>
          <w:sz w:val="32"/>
          <w:szCs w:val="32"/>
        </w:rPr>
      </w:pPr>
      <w:r>
        <w:rPr>
          <w:rFonts w:ascii="Times New Roman" w:eastAsia="仿宋_GB2312" w:hAnsi="Times New Roman"/>
          <w:kern w:val="2"/>
          <w:sz w:val="32"/>
          <w:szCs w:val="32"/>
        </w:rPr>
        <w:t>制定《全市建筑垃圾整治百日攻坚专项行动方案》，高质量完成建筑垃圾偷倒乱倒以及多发易发点位排查治理，落实长效巡查巡防工作机制。开展多部门联合执法行动，加大打击和惩处力度，</w:t>
      </w:r>
      <w:r>
        <w:rPr>
          <w:rFonts w:ascii="Times New Roman" w:eastAsia="仿宋_GB2312" w:hAnsi="Times New Roman"/>
          <w:kern w:val="2"/>
          <w:sz w:val="32"/>
          <w:szCs w:val="32"/>
        </w:rPr>
        <w:t>3</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17</w:t>
      </w:r>
      <w:r>
        <w:rPr>
          <w:rFonts w:ascii="Times New Roman" w:eastAsia="仿宋_GB2312" w:hAnsi="Times New Roman"/>
          <w:kern w:val="2"/>
          <w:sz w:val="32"/>
          <w:szCs w:val="32"/>
        </w:rPr>
        <w:t>以来全市共查处</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两非</w:t>
      </w:r>
      <w:r w:rsidR="005469EF">
        <w:rPr>
          <w:rFonts w:ascii="Times New Roman" w:eastAsia="仿宋_GB2312" w:hAnsi="Times New Roman"/>
          <w:kern w:val="2"/>
          <w:sz w:val="32"/>
          <w:szCs w:val="32"/>
        </w:rPr>
        <w:t>”</w:t>
      </w:r>
      <w:r>
        <w:rPr>
          <w:rFonts w:ascii="Times New Roman" w:eastAsia="仿宋_GB2312" w:hAnsi="Times New Roman"/>
          <w:kern w:val="2"/>
          <w:sz w:val="32"/>
          <w:szCs w:val="32"/>
        </w:rPr>
        <w:t>（非法运输、非法倾倒）案件</w:t>
      </w:r>
      <w:r>
        <w:rPr>
          <w:rFonts w:ascii="Times New Roman" w:eastAsia="仿宋_GB2312" w:hAnsi="Times New Roman"/>
          <w:kern w:val="2"/>
          <w:sz w:val="32"/>
          <w:szCs w:val="32"/>
        </w:rPr>
        <w:t>549</w:t>
      </w:r>
      <w:r>
        <w:rPr>
          <w:rFonts w:ascii="Times New Roman" w:eastAsia="仿宋_GB2312" w:hAnsi="Times New Roman"/>
          <w:kern w:val="2"/>
          <w:sz w:val="32"/>
          <w:szCs w:val="32"/>
        </w:rPr>
        <w:t>起，有效遏制建筑垃圾领域偷倒乱象。</w:t>
      </w:r>
    </w:p>
    <w:p w:rsidR="00411F7E" w:rsidRDefault="000D6ADC">
      <w:pPr>
        <w:pStyle w:val="a5"/>
        <w:spacing w:line="580" w:lineRule="exact"/>
        <w:ind w:firstLineChars="162" w:firstLine="518"/>
        <w:rPr>
          <w:rFonts w:ascii="Times New Roman" w:eastAsia="楷体_GB2312" w:hAnsi="Times New Roman"/>
          <w:kern w:val="2"/>
          <w:sz w:val="32"/>
          <w:szCs w:val="32"/>
        </w:rPr>
      </w:pPr>
      <w:r>
        <w:rPr>
          <w:rFonts w:ascii="Times New Roman" w:eastAsia="楷体_GB2312" w:hAnsi="Times New Roman"/>
          <w:kern w:val="2"/>
          <w:sz w:val="32"/>
          <w:szCs w:val="32"/>
        </w:rPr>
        <w:t>（二）全力开展专项打击行动</w:t>
      </w:r>
    </w:p>
    <w:p w:rsidR="00411F7E" w:rsidRDefault="000D6ADC">
      <w:pPr>
        <w:pStyle w:val="a5"/>
        <w:spacing w:line="580" w:lineRule="exact"/>
        <w:ind w:firstLineChars="162" w:firstLine="518"/>
        <w:rPr>
          <w:rFonts w:ascii="Times New Roman" w:eastAsia="仿宋_GB2312" w:hAnsi="Times New Roman"/>
          <w:kern w:val="2"/>
          <w:sz w:val="32"/>
          <w:szCs w:val="32"/>
        </w:rPr>
      </w:pPr>
      <w:r>
        <w:rPr>
          <w:rFonts w:ascii="Times New Roman" w:eastAsia="仿宋_GB2312" w:hAnsi="Times New Roman"/>
          <w:kern w:val="2"/>
          <w:sz w:val="32"/>
          <w:szCs w:val="32"/>
        </w:rPr>
        <w:t>市、县级市（区）、镇（街道）三级均成立打击专班，实体化运行，形成</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横向到边、纵向到底、覆盖全市</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的组织体系。坚持</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打防结合、以打为主</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，积极构</w:t>
      </w:r>
      <w:bookmarkStart w:id="0" w:name="_GoBack"/>
      <w:bookmarkEnd w:id="0"/>
      <w:r>
        <w:rPr>
          <w:rFonts w:ascii="Times New Roman" w:eastAsia="仿宋_GB2312" w:hAnsi="Times New Roman"/>
          <w:kern w:val="2"/>
          <w:sz w:val="32"/>
          <w:szCs w:val="32"/>
        </w:rPr>
        <w:t>建</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大中小</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三个防控圈层，推动溯源管理，重点督办</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5</w:t>
      </w:r>
      <w:r w:rsidR="005469EF">
        <w:rPr>
          <w:rFonts w:ascii="Times New Roman" w:eastAsia="仿宋_GB2312" w:hAnsi="Times New Roman" w:hint="eastAsia"/>
          <w:kern w:val="2"/>
          <w:sz w:val="32"/>
          <w:szCs w:val="32"/>
        </w:rPr>
        <w:t>·</w:t>
      </w:r>
      <w:r w:rsidR="005469EF">
        <w:rPr>
          <w:rFonts w:ascii="Times New Roman" w:eastAsia="仿宋_GB2312" w:hAnsi="Times New Roman"/>
          <w:kern w:val="2"/>
          <w:sz w:val="32"/>
          <w:szCs w:val="32"/>
        </w:rPr>
        <w:t>17</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5</w:t>
      </w:r>
      <w:r w:rsidR="005469EF">
        <w:rPr>
          <w:rFonts w:ascii="Times New Roman" w:eastAsia="仿宋_GB2312" w:hAnsi="Times New Roman" w:hint="eastAsia"/>
          <w:kern w:val="2"/>
          <w:sz w:val="32"/>
          <w:szCs w:val="32"/>
        </w:rPr>
        <w:t>·</w:t>
      </w:r>
      <w:r w:rsidR="005469EF">
        <w:rPr>
          <w:rFonts w:ascii="Times New Roman" w:eastAsia="仿宋_GB2312" w:hAnsi="Times New Roman"/>
          <w:kern w:val="2"/>
          <w:sz w:val="32"/>
          <w:szCs w:val="32"/>
        </w:rPr>
        <w:t>20</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两起</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两非</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案件，以专案办理撬动全市</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两非</w:t>
      </w:r>
      <w:r w:rsidR="005469EF">
        <w:rPr>
          <w:rFonts w:ascii="Times New Roman" w:eastAsia="仿宋_GB2312" w:hAnsi="Times New Roman" w:hint="eastAsia"/>
          <w:kern w:val="2"/>
          <w:sz w:val="32"/>
          <w:szCs w:val="32"/>
        </w:rPr>
        <w:t>”</w:t>
      </w:r>
      <w:r>
        <w:rPr>
          <w:rFonts w:ascii="Times New Roman" w:eastAsia="仿宋_GB2312" w:hAnsi="Times New Roman"/>
          <w:kern w:val="2"/>
          <w:sz w:val="32"/>
          <w:szCs w:val="32"/>
        </w:rPr>
        <w:t>案件办理。在全市范围形成高压态势，有效遏制非法倾倒乱象。</w:t>
      </w:r>
    </w:p>
    <w:p w:rsidR="00411F7E" w:rsidRDefault="000D6ADC">
      <w:pPr>
        <w:pStyle w:val="a5"/>
        <w:spacing w:line="580" w:lineRule="exact"/>
        <w:ind w:firstLineChars="162" w:firstLine="518"/>
        <w:rPr>
          <w:rFonts w:ascii="Times New Roman" w:eastAsia="楷体_GB2312" w:hAnsi="Times New Roman"/>
          <w:kern w:val="2"/>
          <w:sz w:val="32"/>
          <w:szCs w:val="32"/>
        </w:rPr>
      </w:pPr>
      <w:r>
        <w:rPr>
          <w:rFonts w:ascii="Times New Roman" w:eastAsia="楷体_GB2312" w:hAnsi="Times New Roman"/>
          <w:kern w:val="2"/>
          <w:sz w:val="32"/>
          <w:szCs w:val="32"/>
        </w:rPr>
        <w:lastRenderedPageBreak/>
        <w:t>（三）推进规范严格管理</w:t>
      </w:r>
    </w:p>
    <w:p w:rsidR="00411F7E" w:rsidRDefault="000D6ADC">
      <w:pPr>
        <w:pStyle w:val="a5"/>
        <w:spacing w:line="580" w:lineRule="exact"/>
        <w:ind w:firstLineChars="200" w:firstLine="640"/>
        <w:rPr>
          <w:rFonts w:ascii="Times New Roman" w:eastAsia="仿宋_GB2312" w:hAnsi="Times New Roman"/>
          <w:sz w:val="32"/>
          <w:szCs w:val="30"/>
          <w:lang w:val="zh-CN"/>
        </w:rPr>
      </w:pPr>
      <w:r>
        <w:rPr>
          <w:rFonts w:ascii="Times New Roman" w:eastAsia="仿宋_GB2312" w:hAnsi="Times New Roman"/>
          <w:kern w:val="2"/>
          <w:sz w:val="32"/>
          <w:szCs w:val="32"/>
        </w:rPr>
        <w:t>紧密结合苏州实际，持续健全完善管理制度。编制印发《苏州市建筑垃圾综合治理工作方案》《关于全面加强建筑垃圾全过程监管的若干措施》《全市建筑垃圾资源化利用处置工作统筹机制》等文件，加快推进全市建筑垃圾规范化处置工作。</w:t>
      </w:r>
      <w:r>
        <w:rPr>
          <w:rFonts w:ascii="Times New Roman" w:eastAsia="仿宋_GB2312" w:hAnsi="Times New Roman"/>
          <w:sz w:val="32"/>
          <w:szCs w:val="30"/>
        </w:rPr>
        <w:t>按照</w:t>
      </w:r>
      <w:r>
        <w:rPr>
          <w:rFonts w:ascii="Times New Roman" w:eastAsia="仿宋_GB2312" w:hAnsi="Times New Roman"/>
          <w:sz w:val="32"/>
          <w:szCs w:val="30"/>
        </w:rPr>
        <w:t>“</w:t>
      </w:r>
      <w:r>
        <w:rPr>
          <w:rFonts w:ascii="Times New Roman" w:eastAsia="仿宋_GB2312" w:hAnsi="Times New Roman"/>
          <w:sz w:val="32"/>
          <w:szCs w:val="30"/>
        </w:rPr>
        <w:t>跨区在市，不跨区在区</w:t>
      </w:r>
      <w:r>
        <w:rPr>
          <w:rFonts w:ascii="Times New Roman" w:eastAsia="仿宋_GB2312" w:hAnsi="Times New Roman"/>
          <w:sz w:val="32"/>
          <w:szCs w:val="30"/>
        </w:rPr>
        <w:t>”</w:t>
      </w:r>
      <w:r>
        <w:rPr>
          <w:rFonts w:ascii="Times New Roman" w:eastAsia="仿宋_GB2312" w:hAnsi="Times New Roman"/>
          <w:sz w:val="32"/>
          <w:szCs w:val="30"/>
        </w:rPr>
        <w:t>原则，落实跨区建筑垃圾处置证审批工作。上半年，市级共核发运输处置证</w:t>
      </w:r>
      <w:r>
        <w:rPr>
          <w:rFonts w:ascii="Times New Roman" w:eastAsia="仿宋_GB2312" w:hAnsi="Times New Roman"/>
          <w:sz w:val="32"/>
          <w:szCs w:val="30"/>
        </w:rPr>
        <w:t>3333</w:t>
      </w:r>
      <w:r>
        <w:rPr>
          <w:rFonts w:ascii="Times New Roman" w:eastAsia="仿宋_GB2312" w:hAnsi="Times New Roman"/>
          <w:sz w:val="32"/>
          <w:szCs w:val="30"/>
        </w:rPr>
        <w:t>张，</w:t>
      </w:r>
      <w:r>
        <w:rPr>
          <w:rFonts w:ascii="Times New Roman" w:eastAsia="仿宋_GB2312" w:hAnsi="Times New Roman"/>
          <w:sz w:val="32"/>
          <w:szCs w:val="30"/>
          <w:lang w:val="zh-CN"/>
        </w:rPr>
        <w:t>建筑垃圾运输工作</w:t>
      </w:r>
      <w:r>
        <w:rPr>
          <w:rFonts w:ascii="Times New Roman" w:eastAsia="仿宋_GB2312" w:hAnsi="Times New Roman"/>
          <w:sz w:val="32"/>
          <w:szCs w:val="30"/>
        </w:rPr>
        <w:t>更加严格规范</w:t>
      </w:r>
      <w:r>
        <w:rPr>
          <w:rFonts w:ascii="Times New Roman" w:eastAsia="仿宋_GB2312" w:hAnsi="Times New Roman"/>
          <w:sz w:val="32"/>
          <w:szCs w:val="30"/>
          <w:lang w:val="zh-CN"/>
        </w:rPr>
        <w:t>。</w:t>
      </w:r>
    </w:p>
    <w:p w:rsidR="00411F7E" w:rsidRDefault="000D6ADC">
      <w:pPr>
        <w:pStyle w:val="a5"/>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二、坚持柔性文明，提升执法服务水平</w:t>
      </w:r>
    </w:p>
    <w:p w:rsidR="00411F7E" w:rsidRDefault="000D6ADC">
      <w:pPr>
        <w:pStyle w:val="a5"/>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坚持文明、柔性、规范执法，持续优化政务服务，以执法服务水平不断提升助力城市管理水平升级。</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（一）细化城管综合执法</w:t>
      </w:r>
      <w:r>
        <w:rPr>
          <w:rFonts w:ascii="Times New Roman" w:eastAsia="楷体_GB2312" w:hAnsi="Times New Roman"/>
          <w:sz w:val="32"/>
          <w:szCs w:val="32"/>
        </w:rPr>
        <w:t>“</w:t>
      </w:r>
      <w:r>
        <w:rPr>
          <w:rFonts w:ascii="Times New Roman" w:eastAsia="楷体_GB2312" w:hAnsi="Times New Roman"/>
          <w:sz w:val="32"/>
          <w:szCs w:val="32"/>
        </w:rPr>
        <w:t>一件事</w:t>
      </w:r>
      <w:r>
        <w:rPr>
          <w:rFonts w:ascii="Times New Roman" w:eastAsia="楷体_GB2312" w:hAnsi="Times New Roman"/>
          <w:sz w:val="32"/>
          <w:szCs w:val="32"/>
        </w:rPr>
        <w:t>”</w:t>
      </w:r>
      <w:r>
        <w:rPr>
          <w:rFonts w:ascii="Times New Roman" w:eastAsia="楷体_GB2312" w:hAnsi="Times New Roman"/>
          <w:sz w:val="32"/>
          <w:szCs w:val="32"/>
        </w:rPr>
        <w:t>办理机制</w:t>
      </w:r>
    </w:p>
    <w:p w:rsidR="00411F7E" w:rsidRDefault="000D6ADC">
      <w:pPr>
        <w:pStyle w:val="a5"/>
        <w:spacing w:line="580" w:lineRule="exact"/>
        <w:rPr>
          <w:rFonts w:ascii="Times New Roman" w:eastAsia="仿宋_GB2312" w:hAnsi="Times New Roman"/>
          <w:sz w:val="32"/>
          <w:szCs w:val="32"/>
        </w:rPr>
      </w:pPr>
      <w:r>
        <w:rPr>
          <w:rFonts w:ascii="Times New Roman" w:eastAsia="仿宋_GB2312" w:hAnsi="Times New Roman"/>
          <w:sz w:val="32"/>
          <w:szCs w:val="32"/>
        </w:rPr>
        <w:t>围绕城市管理领域群众</w:t>
      </w:r>
      <w:r>
        <w:rPr>
          <w:rFonts w:ascii="Times New Roman" w:eastAsia="仿宋_GB2312" w:hAnsi="Times New Roman"/>
          <w:sz w:val="32"/>
          <w:szCs w:val="32"/>
        </w:rPr>
        <w:t>“</w:t>
      </w:r>
      <w:r>
        <w:rPr>
          <w:rFonts w:ascii="Times New Roman" w:eastAsia="仿宋_GB2312" w:hAnsi="Times New Roman"/>
          <w:sz w:val="32"/>
          <w:szCs w:val="32"/>
        </w:rPr>
        <w:t>急难愁盼</w:t>
      </w:r>
      <w:r>
        <w:rPr>
          <w:rFonts w:ascii="Times New Roman" w:eastAsia="仿宋_GB2312" w:hAnsi="Times New Roman"/>
          <w:sz w:val="32"/>
          <w:szCs w:val="32"/>
        </w:rPr>
        <w:t>”</w:t>
      </w:r>
      <w:r>
        <w:rPr>
          <w:rFonts w:ascii="Times New Roman" w:eastAsia="仿宋_GB2312" w:hAnsi="Times New Roman"/>
          <w:sz w:val="32"/>
          <w:szCs w:val="32"/>
        </w:rPr>
        <w:t>问题，系统梳理</w:t>
      </w:r>
      <w:r>
        <w:rPr>
          <w:rFonts w:ascii="Times New Roman" w:eastAsia="仿宋_GB2312" w:hAnsi="Times New Roman"/>
          <w:sz w:val="32"/>
          <w:szCs w:val="32"/>
        </w:rPr>
        <w:t>“</w:t>
      </w:r>
      <w:r>
        <w:rPr>
          <w:rFonts w:ascii="Times New Roman" w:eastAsia="仿宋_GB2312" w:hAnsi="Times New Roman"/>
          <w:sz w:val="32"/>
          <w:szCs w:val="32"/>
        </w:rPr>
        <w:t>跨部门、跨区域、跨层级</w:t>
      </w:r>
      <w:r>
        <w:rPr>
          <w:rFonts w:ascii="Times New Roman" w:eastAsia="仿宋_GB2312" w:hAnsi="Times New Roman"/>
          <w:sz w:val="32"/>
          <w:szCs w:val="32"/>
        </w:rPr>
        <w:t>”</w:t>
      </w:r>
      <w:r>
        <w:rPr>
          <w:rFonts w:ascii="Times New Roman" w:eastAsia="仿宋_GB2312" w:hAnsi="Times New Roman"/>
          <w:sz w:val="32"/>
          <w:szCs w:val="32"/>
        </w:rPr>
        <w:t>的城管综合执法</w:t>
      </w:r>
      <w:r>
        <w:rPr>
          <w:rFonts w:ascii="Times New Roman" w:eastAsia="仿宋_GB2312" w:hAnsi="Times New Roman"/>
          <w:sz w:val="32"/>
          <w:szCs w:val="32"/>
        </w:rPr>
        <w:t>“</w:t>
      </w:r>
      <w:r>
        <w:rPr>
          <w:rFonts w:ascii="Times New Roman" w:eastAsia="仿宋_GB2312" w:hAnsi="Times New Roman"/>
          <w:sz w:val="32"/>
          <w:szCs w:val="32"/>
        </w:rPr>
        <w:t>一件事</w:t>
      </w:r>
      <w:r>
        <w:rPr>
          <w:rFonts w:ascii="Times New Roman" w:eastAsia="仿宋_GB2312" w:hAnsi="Times New Roman"/>
          <w:sz w:val="32"/>
          <w:szCs w:val="32"/>
        </w:rPr>
        <w:t>”</w:t>
      </w:r>
      <w:r>
        <w:rPr>
          <w:rFonts w:ascii="Times New Roman" w:eastAsia="仿宋_GB2312" w:hAnsi="Times New Roman"/>
          <w:sz w:val="32"/>
          <w:szCs w:val="32"/>
        </w:rPr>
        <w:t>场景，构建市县两级</w:t>
      </w:r>
      <w:r>
        <w:rPr>
          <w:rFonts w:ascii="Times New Roman" w:eastAsia="仿宋_GB2312" w:hAnsi="Times New Roman"/>
          <w:sz w:val="32"/>
          <w:szCs w:val="32"/>
        </w:rPr>
        <w:t>“1+4+10”</w:t>
      </w:r>
      <w:r>
        <w:rPr>
          <w:rFonts w:ascii="Times New Roman" w:eastAsia="仿宋_GB2312" w:hAnsi="Times New Roman"/>
          <w:sz w:val="32"/>
          <w:szCs w:val="32"/>
        </w:rPr>
        <w:t>统分结合的场景体系，厘清流程，打造全链条闭环机制。强化市县一体上下联动，构建开放式、有活力的场景体系，形成同频共振、良性互促工作局面。</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（二）开展</w:t>
      </w:r>
      <w:r>
        <w:rPr>
          <w:rFonts w:ascii="Times New Roman" w:eastAsia="楷体_GB2312" w:hAnsi="Times New Roman"/>
          <w:sz w:val="32"/>
          <w:szCs w:val="32"/>
        </w:rPr>
        <w:t>“</w:t>
      </w:r>
      <w:r>
        <w:rPr>
          <w:rFonts w:ascii="Times New Roman" w:eastAsia="楷体_GB2312" w:hAnsi="Times New Roman"/>
          <w:sz w:val="32"/>
          <w:szCs w:val="32"/>
        </w:rPr>
        <w:t>行走苏城</w:t>
      </w:r>
      <w:r>
        <w:rPr>
          <w:rFonts w:ascii="Times New Roman" w:eastAsia="楷体_GB2312" w:hAnsi="Times New Roman"/>
          <w:sz w:val="32"/>
          <w:szCs w:val="32"/>
        </w:rPr>
        <w:t>”</w:t>
      </w:r>
      <w:r>
        <w:rPr>
          <w:rFonts w:ascii="Times New Roman" w:eastAsia="楷体_GB2312" w:hAnsi="Times New Roman"/>
          <w:sz w:val="32"/>
          <w:szCs w:val="32"/>
        </w:rPr>
        <w:t>行动</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出台《</w:t>
      </w:r>
      <w:r>
        <w:rPr>
          <w:rFonts w:ascii="Times New Roman" w:eastAsia="仿宋_GB2312" w:hAnsi="Times New Roman"/>
          <w:sz w:val="32"/>
          <w:szCs w:val="32"/>
        </w:rPr>
        <w:t>“</w:t>
      </w:r>
      <w:r>
        <w:rPr>
          <w:rFonts w:ascii="Times New Roman" w:eastAsia="仿宋_GB2312" w:hAnsi="Times New Roman"/>
          <w:sz w:val="32"/>
          <w:szCs w:val="32"/>
        </w:rPr>
        <w:t>行走苏城</w:t>
      </w:r>
      <w:r>
        <w:rPr>
          <w:rFonts w:ascii="Times New Roman" w:eastAsia="仿宋_GB2312" w:hAnsi="Times New Roman"/>
          <w:sz w:val="32"/>
          <w:szCs w:val="32"/>
        </w:rPr>
        <w:t>”</w:t>
      </w:r>
      <w:r>
        <w:rPr>
          <w:rFonts w:ascii="Times New Roman" w:eastAsia="仿宋_GB2312" w:hAnsi="Times New Roman"/>
          <w:sz w:val="32"/>
          <w:szCs w:val="32"/>
        </w:rPr>
        <w:t>行动方案》，聚焦影响城市品质形象的各个角落环节，鼓励全市城管系统干部职工带头深入基层和网格，积极主动参与城市体检。活动开展以来，行走苏城</w:t>
      </w:r>
      <w:r>
        <w:rPr>
          <w:rFonts w:ascii="Times New Roman" w:eastAsia="仿宋_GB2312" w:hAnsi="Times New Roman"/>
          <w:sz w:val="32"/>
          <w:szCs w:val="32"/>
        </w:rPr>
        <w:t>”</w:t>
      </w:r>
      <w:r>
        <w:rPr>
          <w:rFonts w:ascii="Times New Roman" w:eastAsia="仿宋_GB2312" w:hAnsi="Times New Roman"/>
          <w:sz w:val="32"/>
          <w:szCs w:val="32"/>
        </w:rPr>
        <w:t>小程序累计</w:t>
      </w:r>
      <w:r>
        <w:rPr>
          <w:rFonts w:ascii="Times New Roman" w:eastAsia="仿宋_GB2312" w:hAnsi="Times New Roman"/>
          <w:sz w:val="32"/>
          <w:szCs w:val="32"/>
        </w:rPr>
        <w:lastRenderedPageBreak/>
        <w:t>注册用户</w:t>
      </w:r>
      <w:r>
        <w:rPr>
          <w:rFonts w:ascii="Times New Roman" w:eastAsia="仿宋_GB2312" w:hAnsi="Times New Roman"/>
          <w:sz w:val="32"/>
          <w:szCs w:val="32"/>
        </w:rPr>
        <w:t>2267</w:t>
      </w:r>
      <w:r>
        <w:rPr>
          <w:rFonts w:ascii="Times New Roman" w:eastAsia="仿宋_GB2312" w:hAnsi="Times New Roman"/>
          <w:sz w:val="32"/>
          <w:szCs w:val="32"/>
        </w:rPr>
        <w:t>人，巡查里程</w:t>
      </w:r>
      <w:r>
        <w:rPr>
          <w:rFonts w:ascii="Times New Roman" w:eastAsia="仿宋_GB2312" w:hAnsi="Times New Roman"/>
          <w:sz w:val="32"/>
          <w:szCs w:val="32"/>
        </w:rPr>
        <w:t>8.4</w:t>
      </w:r>
      <w:r>
        <w:rPr>
          <w:rFonts w:ascii="Times New Roman" w:eastAsia="仿宋_GB2312" w:hAnsi="Times New Roman"/>
          <w:sz w:val="32"/>
          <w:szCs w:val="32"/>
        </w:rPr>
        <w:t>万公里，上报问题</w:t>
      </w:r>
      <w:r>
        <w:rPr>
          <w:rFonts w:ascii="Times New Roman" w:eastAsia="仿宋_GB2312" w:hAnsi="Times New Roman"/>
          <w:sz w:val="32"/>
          <w:szCs w:val="32"/>
        </w:rPr>
        <w:t>1.6</w:t>
      </w:r>
      <w:r>
        <w:rPr>
          <w:rFonts w:ascii="Times New Roman" w:eastAsia="仿宋_GB2312" w:hAnsi="Times New Roman"/>
          <w:sz w:val="32"/>
          <w:szCs w:val="32"/>
        </w:rPr>
        <w:t>万件。相关工作获市委肯定。</w:t>
      </w:r>
    </w:p>
    <w:p w:rsidR="00411F7E" w:rsidRDefault="000D6ADC">
      <w:pPr>
        <w:spacing w:line="580" w:lineRule="exact"/>
        <w:ind w:firstLineChars="200" w:firstLine="640"/>
        <w:rPr>
          <w:rFonts w:ascii="Times New Roman" w:eastAsia="楷体" w:hAnsi="Times New Roman"/>
          <w:sz w:val="32"/>
          <w:szCs w:val="32"/>
        </w:rPr>
      </w:pPr>
      <w:r>
        <w:rPr>
          <w:rFonts w:ascii="Times New Roman" w:eastAsia="楷体_GB2312" w:hAnsi="Times New Roman"/>
          <w:sz w:val="32"/>
          <w:szCs w:val="32"/>
        </w:rPr>
        <w:t>（三）</w:t>
      </w:r>
      <w:r>
        <w:rPr>
          <w:rFonts w:ascii="Times New Roman" w:eastAsia="楷体" w:hAnsi="Times New Roman"/>
          <w:sz w:val="32"/>
          <w:szCs w:val="32"/>
        </w:rPr>
        <w:t>强化执法队伍规范化建设</w:t>
      </w:r>
    </w:p>
    <w:p w:rsidR="00411F7E" w:rsidRDefault="000D6ADC">
      <w:pPr>
        <w:pStyle w:val="a5"/>
        <w:spacing w:line="580" w:lineRule="exact"/>
        <w:rPr>
          <w:rFonts w:ascii="Times New Roman" w:eastAsia="仿宋_GB2312" w:hAnsi="Times New Roman"/>
          <w:sz w:val="32"/>
          <w:szCs w:val="32"/>
        </w:rPr>
      </w:pPr>
      <w:r>
        <w:rPr>
          <w:rFonts w:ascii="Times New Roman" w:eastAsia="仿宋_GB2312" w:hAnsi="Times New Roman"/>
          <w:sz w:val="32"/>
          <w:szCs w:val="32"/>
        </w:rPr>
        <w:t>正风肃纪打造干净队伍，</w:t>
      </w:r>
      <w:r>
        <w:rPr>
          <w:rFonts w:ascii="Times New Roman" w:eastAsia="仿宋_GB2312" w:hAnsi="Times New Roman"/>
          <w:sz w:val="32"/>
        </w:rPr>
        <w:t>举办</w:t>
      </w:r>
      <w:r>
        <w:rPr>
          <w:rFonts w:ascii="Times New Roman" w:eastAsia="仿宋_GB2312" w:hAnsi="Times New Roman"/>
          <w:sz w:val="32"/>
          <w:szCs w:val="32"/>
        </w:rPr>
        <w:t>全市城市管理领域作风纪律整顿专题培训班，剖析典型案例，开展警示教育。建立常态化培训机制，分层分级组织城管执法教育培训，督促推动全市各地完成一轮执法队员培训，人员素质显著提升。</w:t>
      </w:r>
    </w:p>
    <w:p w:rsidR="00411F7E" w:rsidRDefault="000D6ADC">
      <w:pPr>
        <w:spacing w:line="580" w:lineRule="exact"/>
        <w:ind w:firstLine="640"/>
        <w:rPr>
          <w:rFonts w:ascii="Times New Roman" w:eastAsia="楷体_GB2312" w:hAnsi="Times New Roman"/>
          <w:sz w:val="32"/>
          <w:szCs w:val="32"/>
        </w:rPr>
      </w:pPr>
      <w:r>
        <w:rPr>
          <w:rFonts w:ascii="Times New Roman" w:eastAsia="楷体_GB2312" w:hAnsi="Times New Roman"/>
          <w:sz w:val="32"/>
          <w:szCs w:val="32"/>
        </w:rPr>
        <w:t>（四）持续优化政务服务</w:t>
      </w:r>
    </w:p>
    <w:p w:rsidR="00411F7E" w:rsidRDefault="000D6ADC">
      <w:pPr>
        <w:pStyle w:val="a5"/>
        <w:spacing w:line="580" w:lineRule="exact"/>
        <w:rPr>
          <w:rFonts w:ascii="Times New Roman" w:eastAsia="仿宋_GB2312" w:hAnsi="Times New Roman"/>
          <w:sz w:val="32"/>
          <w:szCs w:val="32"/>
        </w:rPr>
      </w:pPr>
      <w:r>
        <w:rPr>
          <w:rFonts w:ascii="Times New Roman" w:eastAsia="仿宋_GB2312" w:hAnsi="Times New Roman"/>
          <w:sz w:val="32"/>
          <w:szCs w:val="32"/>
        </w:rPr>
        <w:t>推行审慎包容监管，修订城管领域涉企</w:t>
      </w:r>
      <w:r>
        <w:rPr>
          <w:rFonts w:ascii="Times New Roman" w:eastAsia="仿宋_GB2312" w:hAnsi="Times New Roman"/>
          <w:sz w:val="32"/>
          <w:szCs w:val="32"/>
        </w:rPr>
        <w:t>“</w:t>
      </w:r>
      <w:r>
        <w:rPr>
          <w:rFonts w:ascii="Times New Roman" w:eastAsia="仿宋_GB2312" w:hAnsi="Times New Roman"/>
          <w:sz w:val="32"/>
          <w:szCs w:val="32"/>
        </w:rPr>
        <w:t>免罚轻罚和不予行政强制</w:t>
      </w:r>
      <w:r>
        <w:rPr>
          <w:rFonts w:ascii="Times New Roman" w:eastAsia="仿宋_GB2312" w:hAnsi="Times New Roman"/>
          <w:sz w:val="32"/>
          <w:szCs w:val="32"/>
        </w:rPr>
        <w:t>”4.0</w:t>
      </w:r>
      <w:r>
        <w:rPr>
          <w:rFonts w:ascii="Times New Roman" w:eastAsia="仿宋_GB2312" w:hAnsi="Times New Roman"/>
          <w:sz w:val="32"/>
          <w:szCs w:val="32"/>
        </w:rPr>
        <w:t>版本和企业行政合规指导清单。进一步做好政务服务标准化、规范化、便利化工作，实现全市上下城管领域审批事项无差别受理、同标准办理。</w:t>
      </w:r>
    </w:p>
    <w:p w:rsidR="00411F7E" w:rsidRDefault="000D6ADC">
      <w:pPr>
        <w:spacing w:line="580" w:lineRule="exact"/>
        <w:ind w:firstLine="640"/>
        <w:rPr>
          <w:rFonts w:ascii="Times New Roman" w:eastAsia="楷体_GB2312" w:hAnsi="Times New Roman"/>
          <w:sz w:val="32"/>
          <w:szCs w:val="32"/>
        </w:rPr>
      </w:pPr>
      <w:r>
        <w:rPr>
          <w:rFonts w:ascii="Times New Roman" w:eastAsia="楷体_GB2312" w:hAnsi="Times New Roman"/>
          <w:sz w:val="32"/>
          <w:szCs w:val="32"/>
        </w:rPr>
        <w:t>（五）规范办理城管领域投诉</w:t>
      </w:r>
    </w:p>
    <w:p w:rsidR="00411F7E" w:rsidRDefault="000D6ADC">
      <w:pPr>
        <w:spacing w:line="580" w:lineRule="exact"/>
        <w:ind w:firstLine="640"/>
        <w:rPr>
          <w:rFonts w:ascii="Times New Roman" w:eastAsia="仿宋_GB2312" w:hAnsi="Times New Roman"/>
        </w:rPr>
      </w:pPr>
      <w:r>
        <w:rPr>
          <w:rFonts w:ascii="Times New Roman" w:eastAsia="仿宋_GB2312" w:hAnsi="Times New Roman"/>
          <w:sz w:val="32"/>
          <w:szCs w:val="32"/>
        </w:rPr>
        <w:t>推进城管领域便民服务工作，切实提高城市管理问题处办效率。上半年，市级数字城管系统平台共受理各类事部件问题</w:t>
      </w:r>
      <w:r>
        <w:rPr>
          <w:rFonts w:ascii="Times New Roman" w:eastAsia="仿宋_GB2312" w:hAnsi="Times New Roman"/>
          <w:sz w:val="32"/>
          <w:szCs w:val="32"/>
        </w:rPr>
        <w:t>158627</w:t>
      </w:r>
      <w:r>
        <w:rPr>
          <w:rFonts w:ascii="Times New Roman" w:eastAsia="仿宋_GB2312" w:hAnsi="Times New Roman"/>
          <w:sz w:val="32"/>
          <w:szCs w:val="32"/>
        </w:rPr>
        <w:t>件，办结率</w:t>
      </w:r>
      <w:r>
        <w:rPr>
          <w:rFonts w:ascii="Times New Roman" w:eastAsia="仿宋_GB2312" w:hAnsi="Times New Roman"/>
          <w:sz w:val="32"/>
          <w:szCs w:val="32"/>
        </w:rPr>
        <w:t>99.1%</w:t>
      </w:r>
      <w:r>
        <w:rPr>
          <w:rFonts w:ascii="Times New Roman" w:eastAsia="仿宋_GB2312" w:hAnsi="Times New Roman"/>
          <w:sz w:val="32"/>
          <w:szCs w:val="32"/>
        </w:rPr>
        <w:t>，回访满意率</w:t>
      </w:r>
      <w:r>
        <w:rPr>
          <w:rFonts w:ascii="Times New Roman" w:eastAsia="仿宋_GB2312" w:hAnsi="Times New Roman"/>
          <w:sz w:val="32"/>
          <w:szCs w:val="32"/>
        </w:rPr>
        <w:t>99.3%</w:t>
      </w:r>
      <w:r>
        <w:rPr>
          <w:rFonts w:ascii="Times New Roman" w:eastAsia="仿宋_GB2312" w:hAnsi="Times New Roman"/>
          <w:sz w:val="32"/>
          <w:szCs w:val="32"/>
        </w:rPr>
        <w:t>。积极化解信访矛盾，办理城市管理方面的各类来信来访问题</w:t>
      </w:r>
      <w:r>
        <w:rPr>
          <w:rFonts w:ascii="Times New Roman" w:eastAsia="仿宋_GB2312" w:hAnsi="Times New Roman"/>
          <w:sz w:val="32"/>
          <w:szCs w:val="32"/>
        </w:rPr>
        <w:t>296</w:t>
      </w:r>
      <w:r>
        <w:rPr>
          <w:rFonts w:ascii="Times New Roman" w:eastAsia="仿宋_GB2312" w:hAnsi="Times New Roman"/>
          <w:sz w:val="32"/>
          <w:szCs w:val="32"/>
        </w:rPr>
        <w:t>件，同比增长</w:t>
      </w:r>
      <w:r>
        <w:rPr>
          <w:rFonts w:ascii="Times New Roman" w:eastAsia="仿宋_GB2312" w:hAnsi="Times New Roman"/>
          <w:sz w:val="32"/>
          <w:szCs w:val="32"/>
        </w:rPr>
        <w:t>45%</w:t>
      </w:r>
      <w:r>
        <w:rPr>
          <w:rFonts w:ascii="Times New Roman" w:eastAsia="仿宋_GB2312" w:hAnsi="Times New Roman"/>
          <w:sz w:val="32"/>
          <w:szCs w:val="32"/>
        </w:rPr>
        <w:t>，所有来信来访问题均在规定期限内办结。</w:t>
      </w:r>
    </w:p>
    <w:p w:rsidR="00411F7E" w:rsidRDefault="000D6ADC">
      <w:pPr>
        <w:pStyle w:val="a5"/>
        <w:spacing w:line="580" w:lineRule="exact"/>
        <w:ind w:firstLineChars="195" w:firstLine="624"/>
        <w:rPr>
          <w:rFonts w:ascii="Times New Roman" w:eastAsia="黑体" w:hAnsi="Times New Roman"/>
          <w:sz w:val="32"/>
          <w:szCs w:val="32"/>
        </w:rPr>
      </w:pPr>
      <w:r>
        <w:rPr>
          <w:rFonts w:ascii="Times New Roman" w:eastAsia="黑体" w:hAnsi="Times New Roman"/>
          <w:sz w:val="32"/>
          <w:szCs w:val="32"/>
        </w:rPr>
        <w:t>三、聚焦为民便民，推进设施提档升级</w:t>
      </w:r>
    </w:p>
    <w:p w:rsidR="00411F7E" w:rsidRDefault="000D6ADC">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以服务群众为根本，办好民生实事，优化市民生活体验，切实提升获得感满意度。</w:t>
      </w:r>
    </w:p>
    <w:p w:rsidR="00411F7E" w:rsidRDefault="000D6ADC">
      <w:pPr>
        <w:spacing w:line="580" w:lineRule="exact"/>
        <w:ind w:firstLine="640"/>
        <w:rPr>
          <w:rFonts w:ascii="Times New Roman" w:eastAsia="楷体_GB2312" w:hAnsi="Times New Roman"/>
          <w:sz w:val="32"/>
          <w:szCs w:val="32"/>
        </w:rPr>
      </w:pPr>
      <w:r>
        <w:rPr>
          <w:rFonts w:ascii="Times New Roman" w:eastAsia="楷体_GB2312" w:hAnsi="Times New Roman"/>
          <w:sz w:val="32"/>
          <w:szCs w:val="32"/>
        </w:rPr>
        <w:lastRenderedPageBreak/>
        <w:t>（一）推进停车便利化工程</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因地制宜深挖停车资源，补齐停车设施短板，全市新增重点区域公共停车泊位</w:t>
      </w:r>
      <w:r>
        <w:rPr>
          <w:rFonts w:ascii="Times New Roman" w:eastAsia="仿宋_GB2312" w:hAnsi="Times New Roman"/>
          <w:sz w:val="32"/>
          <w:szCs w:val="32"/>
        </w:rPr>
        <w:t>5415</w:t>
      </w:r>
      <w:r>
        <w:rPr>
          <w:rFonts w:ascii="Times New Roman" w:eastAsia="仿宋_GB2312" w:hAnsi="Times New Roman"/>
          <w:sz w:val="32"/>
          <w:szCs w:val="32"/>
        </w:rPr>
        <w:t>个，新增加共享停车泊位</w:t>
      </w:r>
      <w:r>
        <w:rPr>
          <w:rFonts w:ascii="Times New Roman" w:eastAsia="仿宋_GB2312" w:hAnsi="Times New Roman"/>
          <w:sz w:val="32"/>
          <w:szCs w:val="32"/>
        </w:rPr>
        <w:t>1535</w:t>
      </w:r>
      <w:r>
        <w:rPr>
          <w:rFonts w:ascii="Times New Roman" w:eastAsia="仿宋_GB2312" w:hAnsi="Times New Roman"/>
          <w:sz w:val="32"/>
          <w:szCs w:val="32"/>
        </w:rPr>
        <w:t>个。</w:t>
      </w:r>
      <w:r>
        <w:rPr>
          <w:rFonts w:ascii="Times New Roman" w:eastAsia="仿宋_GB2312" w:hAnsi="Times New Roman"/>
          <w:sz w:val="32"/>
          <w:szCs w:val="32"/>
        </w:rPr>
        <w:t>“</w:t>
      </w:r>
      <w:r>
        <w:rPr>
          <w:rFonts w:ascii="Times New Roman" w:eastAsia="仿宋_GB2312" w:hAnsi="Times New Roman"/>
          <w:sz w:val="32"/>
          <w:szCs w:val="32"/>
        </w:rPr>
        <w:t>一个平台通停通付</w:t>
      </w:r>
      <w:r>
        <w:rPr>
          <w:rFonts w:ascii="Times New Roman" w:eastAsia="仿宋_GB2312" w:hAnsi="Times New Roman"/>
          <w:sz w:val="32"/>
          <w:szCs w:val="32"/>
        </w:rPr>
        <w:t>”</w:t>
      </w:r>
      <w:r>
        <w:rPr>
          <w:rFonts w:ascii="Times New Roman" w:eastAsia="仿宋_GB2312" w:hAnsi="Times New Roman"/>
          <w:sz w:val="32"/>
          <w:szCs w:val="32"/>
        </w:rPr>
        <w:t>纵深推进，按照</w:t>
      </w:r>
      <w:r>
        <w:rPr>
          <w:rFonts w:ascii="Times New Roman" w:eastAsia="仿宋_GB2312" w:hAnsi="Times New Roman"/>
          <w:sz w:val="32"/>
          <w:szCs w:val="32"/>
        </w:rPr>
        <w:t>“1+10+N”</w:t>
      </w:r>
      <w:r>
        <w:rPr>
          <w:rFonts w:ascii="Times New Roman" w:eastAsia="仿宋_GB2312" w:hAnsi="Times New Roman"/>
          <w:sz w:val="32"/>
          <w:szCs w:val="32"/>
        </w:rPr>
        <w:t>框架，设计市级平台架构，建成统一运营平台，目前累计接入各类经营性停车场</w:t>
      </w:r>
      <w:r>
        <w:rPr>
          <w:rFonts w:ascii="Times New Roman" w:eastAsia="仿宋_GB2312" w:hAnsi="Times New Roman"/>
          <w:sz w:val="32"/>
          <w:szCs w:val="32"/>
        </w:rPr>
        <w:t>3236</w:t>
      </w:r>
      <w:r>
        <w:rPr>
          <w:rFonts w:ascii="Times New Roman" w:eastAsia="仿宋_GB2312" w:hAnsi="Times New Roman"/>
          <w:sz w:val="32"/>
          <w:szCs w:val="32"/>
        </w:rPr>
        <w:t>处，接入率</w:t>
      </w:r>
      <w:r>
        <w:rPr>
          <w:rFonts w:ascii="Times New Roman" w:eastAsia="仿宋_GB2312" w:hAnsi="Times New Roman"/>
          <w:sz w:val="32"/>
          <w:szCs w:val="32"/>
        </w:rPr>
        <w:t>98%</w:t>
      </w:r>
      <w:r>
        <w:rPr>
          <w:rFonts w:ascii="Times New Roman" w:eastAsia="仿宋_GB2312" w:hAnsi="Times New Roman"/>
          <w:sz w:val="32"/>
          <w:szCs w:val="32"/>
        </w:rPr>
        <w:t>，平台服务次数超</w:t>
      </w:r>
      <w:r>
        <w:rPr>
          <w:rFonts w:ascii="Times New Roman" w:eastAsia="仿宋_GB2312" w:hAnsi="Times New Roman"/>
          <w:sz w:val="32"/>
          <w:szCs w:val="32"/>
        </w:rPr>
        <w:t>3200</w:t>
      </w:r>
      <w:r>
        <w:rPr>
          <w:rFonts w:ascii="Times New Roman" w:eastAsia="仿宋_GB2312" w:hAnsi="Times New Roman"/>
          <w:sz w:val="32"/>
          <w:szCs w:val="32"/>
        </w:rPr>
        <w:t>万次。</w:t>
      </w:r>
      <w:r>
        <w:rPr>
          <w:rFonts w:ascii="Times New Roman" w:eastAsia="仿宋_GB2312" w:hAnsi="Times New Roman"/>
          <w:sz w:val="32"/>
          <w:szCs w:val="32"/>
        </w:rPr>
        <w:t>“</w:t>
      </w:r>
      <w:r>
        <w:rPr>
          <w:rFonts w:ascii="Times New Roman" w:eastAsia="仿宋_GB2312" w:hAnsi="Times New Roman"/>
          <w:sz w:val="32"/>
          <w:szCs w:val="32"/>
        </w:rPr>
        <w:t>通停通付</w:t>
      </w:r>
      <w:r>
        <w:rPr>
          <w:rFonts w:ascii="Times New Roman" w:eastAsia="仿宋_GB2312" w:hAnsi="Times New Roman"/>
          <w:sz w:val="32"/>
          <w:szCs w:val="32"/>
        </w:rPr>
        <w:t>”</w:t>
      </w:r>
      <w:r>
        <w:rPr>
          <w:rFonts w:ascii="Times New Roman" w:eastAsia="仿宋_GB2312" w:hAnsi="Times New Roman"/>
          <w:sz w:val="32"/>
          <w:szCs w:val="32"/>
        </w:rPr>
        <w:t>工作在全市二季度路演中排名第一。</w:t>
      </w:r>
    </w:p>
    <w:p w:rsidR="00411F7E" w:rsidRDefault="000D6ADC">
      <w:pPr>
        <w:pStyle w:val="a5"/>
        <w:spacing w:line="580" w:lineRule="exact"/>
        <w:ind w:firstLineChars="195" w:firstLine="624"/>
        <w:rPr>
          <w:rFonts w:ascii="Times New Roman" w:eastAsia="楷体_GB2312" w:hAnsi="Times New Roman"/>
          <w:kern w:val="2"/>
          <w:sz w:val="32"/>
          <w:szCs w:val="32"/>
        </w:rPr>
      </w:pPr>
      <w:r>
        <w:rPr>
          <w:rFonts w:ascii="Times New Roman" w:eastAsia="楷体_GB2312" w:hAnsi="Times New Roman"/>
          <w:kern w:val="2"/>
          <w:sz w:val="32"/>
          <w:szCs w:val="32"/>
        </w:rPr>
        <w:t>（二）打造</w:t>
      </w:r>
      <w:r>
        <w:rPr>
          <w:rFonts w:ascii="Times New Roman" w:eastAsia="楷体_GB2312" w:hAnsi="Times New Roman"/>
          <w:kern w:val="2"/>
          <w:sz w:val="32"/>
          <w:szCs w:val="32"/>
        </w:rPr>
        <w:t>“</w:t>
      </w:r>
      <w:r>
        <w:rPr>
          <w:rFonts w:ascii="Times New Roman" w:eastAsia="楷体_GB2312" w:hAnsi="Times New Roman"/>
          <w:kern w:val="2"/>
          <w:sz w:val="32"/>
          <w:szCs w:val="32"/>
        </w:rPr>
        <w:t>城管驿站</w:t>
      </w:r>
      <w:r>
        <w:rPr>
          <w:rFonts w:ascii="Times New Roman" w:eastAsia="楷体_GB2312" w:hAnsi="Times New Roman"/>
          <w:kern w:val="2"/>
          <w:sz w:val="32"/>
          <w:szCs w:val="32"/>
        </w:rPr>
        <w:t>”</w:t>
      </w:r>
      <w:r>
        <w:rPr>
          <w:rFonts w:ascii="Times New Roman" w:eastAsia="楷体_GB2312" w:hAnsi="Times New Roman"/>
          <w:kern w:val="2"/>
          <w:sz w:val="32"/>
          <w:szCs w:val="32"/>
        </w:rPr>
        <w:t>服务品牌</w:t>
      </w:r>
    </w:p>
    <w:p w:rsidR="00411F7E" w:rsidRDefault="000D6ADC">
      <w:pPr>
        <w:pStyle w:val="a5"/>
        <w:spacing w:line="580" w:lineRule="exact"/>
        <w:ind w:firstLineChars="195" w:firstLine="624"/>
        <w:rPr>
          <w:rFonts w:ascii="Times New Roman" w:eastAsia="仿宋_GB2312" w:hAnsi="Times New Roman"/>
          <w:sz w:val="32"/>
          <w:szCs w:val="32"/>
        </w:rPr>
      </w:pPr>
      <w:r>
        <w:rPr>
          <w:rFonts w:ascii="Times New Roman" w:eastAsia="仿宋_GB2312" w:hAnsi="Times New Roman"/>
          <w:sz w:val="32"/>
          <w:szCs w:val="32"/>
        </w:rPr>
        <w:t>印发《苏州市城管驿站建设三年行动方案（</w:t>
      </w:r>
      <w:r>
        <w:rPr>
          <w:rFonts w:ascii="Times New Roman" w:eastAsia="仿宋_GB2312" w:hAnsi="Times New Roman"/>
          <w:sz w:val="32"/>
          <w:szCs w:val="32"/>
        </w:rPr>
        <w:t>2024—2026</w:t>
      </w:r>
      <w:r>
        <w:rPr>
          <w:rFonts w:ascii="Times New Roman" w:eastAsia="仿宋_GB2312" w:hAnsi="Times New Roman"/>
          <w:sz w:val="32"/>
          <w:szCs w:val="32"/>
        </w:rPr>
        <w:t>）》《苏州市城管驿站建设与运行管理规范》。初步筛选</w:t>
      </w:r>
      <w:r>
        <w:rPr>
          <w:rFonts w:ascii="Times New Roman" w:eastAsia="仿宋_GB2312" w:hAnsi="Times New Roman"/>
          <w:sz w:val="32"/>
          <w:szCs w:val="32"/>
        </w:rPr>
        <w:t>31</w:t>
      </w:r>
      <w:r>
        <w:rPr>
          <w:rFonts w:ascii="Times New Roman" w:eastAsia="仿宋_GB2312" w:hAnsi="Times New Roman"/>
          <w:sz w:val="32"/>
          <w:szCs w:val="32"/>
        </w:rPr>
        <w:t>处点位作为</w:t>
      </w:r>
      <w:r>
        <w:rPr>
          <w:rFonts w:ascii="Times New Roman" w:eastAsia="仿宋_GB2312" w:hAnsi="Times New Roman"/>
          <w:sz w:val="32"/>
          <w:szCs w:val="32"/>
        </w:rPr>
        <w:t>2024</w:t>
      </w:r>
      <w:r>
        <w:rPr>
          <w:rFonts w:ascii="Times New Roman" w:eastAsia="仿宋_GB2312" w:hAnsi="Times New Roman"/>
          <w:sz w:val="32"/>
          <w:szCs w:val="32"/>
        </w:rPr>
        <w:t>年高质量品质化城管驿站。目前全市各板块均有基础配置齐全、提供便民服务、覆盖人群较广，具备休憩、应急等基本功能的城管驿站面向户外一线工作者开放。</w:t>
      </w:r>
    </w:p>
    <w:p w:rsidR="00411F7E" w:rsidRDefault="000D6ADC">
      <w:pPr>
        <w:spacing w:line="580" w:lineRule="exact"/>
        <w:ind w:firstLine="640"/>
        <w:rPr>
          <w:rFonts w:ascii="Times New Roman" w:eastAsia="楷体_GB2312" w:hAnsi="Times New Roman"/>
          <w:sz w:val="32"/>
          <w:szCs w:val="32"/>
        </w:rPr>
      </w:pPr>
      <w:r>
        <w:rPr>
          <w:rFonts w:ascii="Times New Roman" w:eastAsia="楷体_GB2312" w:hAnsi="Times New Roman"/>
          <w:sz w:val="32"/>
          <w:szCs w:val="32"/>
        </w:rPr>
        <w:t>（三）推动古城架空线整治</w:t>
      </w:r>
    </w:p>
    <w:p w:rsidR="00411F7E" w:rsidRDefault="000D6ADC">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梳理古城架空线状况、制定指导规范标准、排列整治项目计划，研究中心城区架空线整治工作机制，全流程保障架空线整治有序实施。形成《苏州市历史城区架空线整治和入地技术与管理导则》，指导古城架空线整治工作。</w:t>
      </w:r>
    </w:p>
    <w:p w:rsidR="00411F7E" w:rsidRDefault="000D6ADC">
      <w:pPr>
        <w:spacing w:line="580" w:lineRule="exact"/>
        <w:ind w:firstLine="640"/>
        <w:rPr>
          <w:rFonts w:ascii="Times New Roman" w:eastAsia="楷体_GB2312" w:hAnsi="Times New Roman"/>
          <w:sz w:val="32"/>
          <w:szCs w:val="32"/>
        </w:rPr>
      </w:pPr>
      <w:r>
        <w:rPr>
          <w:rFonts w:ascii="Times New Roman" w:eastAsia="楷体_GB2312" w:hAnsi="Times New Roman"/>
          <w:sz w:val="32"/>
          <w:szCs w:val="32"/>
        </w:rPr>
        <w:t>（四）优化公共骑行系统</w:t>
      </w:r>
    </w:p>
    <w:p w:rsidR="00411F7E" w:rsidRDefault="000D6ADC">
      <w:pPr>
        <w:spacing w:line="580" w:lineRule="exact"/>
        <w:ind w:firstLine="640"/>
        <w:rPr>
          <w:rFonts w:ascii="Times New Roman" w:eastAsia="仿宋_GB2312" w:hAnsi="Times New Roman"/>
          <w:sz w:val="32"/>
          <w:szCs w:val="32"/>
        </w:rPr>
      </w:pPr>
      <w:r>
        <w:rPr>
          <w:rFonts w:ascii="Times New Roman" w:eastAsia="仿宋_GB2312" w:hAnsi="Times New Roman"/>
          <w:color w:val="000000"/>
          <w:sz w:val="32"/>
          <w:szCs w:val="32"/>
        </w:rPr>
        <w:t>开展公共自行车减量增效，市区缩减公共自行车</w:t>
      </w:r>
      <w:r>
        <w:rPr>
          <w:rFonts w:ascii="Times New Roman" w:eastAsia="仿宋_GB2312" w:hAnsi="Times New Roman"/>
          <w:color w:val="000000"/>
          <w:sz w:val="32"/>
          <w:szCs w:val="32"/>
        </w:rPr>
        <w:t>1.5</w:t>
      </w:r>
      <w:r>
        <w:rPr>
          <w:rFonts w:ascii="Times New Roman" w:eastAsia="仿宋_GB2312" w:hAnsi="Times New Roman"/>
          <w:color w:val="000000"/>
          <w:sz w:val="32"/>
          <w:szCs w:val="32"/>
        </w:rPr>
        <w:t>万辆，缩减</w:t>
      </w:r>
      <w:r>
        <w:rPr>
          <w:rFonts w:ascii="Times New Roman" w:eastAsia="仿宋_GB2312" w:hAnsi="Times New Roman"/>
          <w:color w:val="000000"/>
          <w:sz w:val="32"/>
          <w:szCs w:val="32"/>
        </w:rPr>
        <w:t>23%</w:t>
      </w:r>
      <w:r>
        <w:rPr>
          <w:rFonts w:ascii="Times New Roman" w:eastAsia="仿宋_GB2312" w:hAnsi="Times New Roman"/>
          <w:color w:val="000000"/>
          <w:sz w:val="32"/>
          <w:szCs w:val="32"/>
        </w:rPr>
        <w:t>，日均周转率由</w:t>
      </w:r>
      <w:r>
        <w:rPr>
          <w:rFonts w:ascii="Times New Roman" w:eastAsia="仿宋_GB2312" w:hAnsi="Times New Roman"/>
          <w:color w:val="000000"/>
          <w:sz w:val="32"/>
          <w:szCs w:val="32"/>
        </w:rPr>
        <w:t>1.7</w:t>
      </w:r>
      <w:r>
        <w:rPr>
          <w:rFonts w:ascii="Times New Roman" w:eastAsia="仿宋_GB2312" w:hAnsi="Times New Roman"/>
          <w:color w:val="000000"/>
          <w:sz w:val="32"/>
          <w:szCs w:val="32"/>
        </w:rPr>
        <w:t>次</w:t>
      </w:r>
      <w:r>
        <w:rPr>
          <w:rFonts w:ascii="Times New Roman" w:eastAsia="仿宋_GB2312" w:hAnsi="Times New Roman"/>
          <w:color w:val="000000"/>
          <w:sz w:val="32"/>
          <w:szCs w:val="32"/>
        </w:rPr>
        <w:t>/</w:t>
      </w:r>
      <w:r>
        <w:rPr>
          <w:rFonts w:ascii="Times New Roman" w:eastAsia="仿宋_GB2312" w:hAnsi="Times New Roman"/>
          <w:color w:val="000000"/>
          <w:sz w:val="32"/>
          <w:szCs w:val="32"/>
        </w:rPr>
        <w:t>车提升至</w:t>
      </w:r>
      <w:r>
        <w:rPr>
          <w:rFonts w:ascii="Times New Roman" w:eastAsia="仿宋_GB2312" w:hAnsi="Times New Roman"/>
          <w:color w:val="000000"/>
          <w:sz w:val="32"/>
          <w:szCs w:val="32"/>
        </w:rPr>
        <w:t>2</w:t>
      </w:r>
      <w:r>
        <w:rPr>
          <w:rFonts w:ascii="Times New Roman" w:eastAsia="仿宋_GB2312" w:hAnsi="Times New Roman"/>
          <w:color w:val="000000"/>
          <w:sz w:val="32"/>
          <w:szCs w:val="32"/>
        </w:rPr>
        <w:t>次</w:t>
      </w:r>
      <w:r>
        <w:rPr>
          <w:rFonts w:ascii="Times New Roman" w:eastAsia="仿宋_GB2312" w:hAnsi="Times New Roman"/>
          <w:color w:val="000000"/>
          <w:sz w:val="32"/>
          <w:szCs w:val="32"/>
        </w:rPr>
        <w:t>/</w:t>
      </w:r>
      <w:r>
        <w:rPr>
          <w:rFonts w:ascii="Times New Roman" w:eastAsia="仿宋_GB2312" w:hAnsi="Times New Roman"/>
          <w:color w:val="000000"/>
          <w:sz w:val="32"/>
          <w:szCs w:val="32"/>
        </w:rPr>
        <w:t>车。强化共享单</w:t>
      </w:r>
      <w:r>
        <w:rPr>
          <w:rFonts w:ascii="Times New Roman" w:eastAsia="仿宋_GB2312" w:hAnsi="Times New Roman"/>
          <w:color w:val="000000"/>
          <w:sz w:val="32"/>
          <w:szCs w:val="32"/>
        </w:rPr>
        <w:lastRenderedPageBreak/>
        <w:t>车管理，</w:t>
      </w:r>
      <w:r>
        <w:rPr>
          <w:rFonts w:ascii="Times New Roman" w:eastAsia="仿宋_GB2312" w:hAnsi="Times New Roman"/>
          <w:bCs/>
          <w:color w:val="000000"/>
          <w:sz w:val="32"/>
          <w:szCs w:val="32"/>
        </w:rPr>
        <w:t>推进古城区共享单车开放运营，</w:t>
      </w:r>
      <w:r>
        <w:rPr>
          <w:rFonts w:ascii="Times New Roman" w:eastAsia="仿宋_GB2312" w:hAnsi="Times New Roman"/>
          <w:color w:val="000000"/>
          <w:sz w:val="32"/>
          <w:szCs w:val="32"/>
        </w:rPr>
        <w:t>设置停放点位</w:t>
      </w:r>
      <w:r>
        <w:rPr>
          <w:rFonts w:ascii="Times New Roman" w:eastAsia="仿宋_GB2312" w:hAnsi="Times New Roman"/>
          <w:color w:val="000000"/>
          <w:sz w:val="32"/>
          <w:szCs w:val="32"/>
        </w:rPr>
        <w:t>26</w:t>
      </w:r>
      <w:r>
        <w:rPr>
          <w:rFonts w:ascii="Times New Roman" w:eastAsia="仿宋_GB2312" w:hAnsi="Times New Roman"/>
          <w:color w:val="000000"/>
          <w:sz w:val="32"/>
          <w:szCs w:val="32"/>
        </w:rPr>
        <w:t>处。稳慎推进共享电单车试点，在全市</w:t>
      </w:r>
      <w:r>
        <w:rPr>
          <w:rFonts w:ascii="Times New Roman" w:eastAsia="仿宋_GB2312" w:hAnsi="Times New Roman"/>
          <w:color w:val="000000"/>
          <w:sz w:val="32"/>
          <w:szCs w:val="32"/>
        </w:rPr>
        <w:t>22</w:t>
      </w:r>
      <w:r>
        <w:rPr>
          <w:rFonts w:ascii="Times New Roman" w:eastAsia="仿宋_GB2312" w:hAnsi="Times New Roman"/>
          <w:color w:val="000000"/>
          <w:sz w:val="32"/>
          <w:szCs w:val="32"/>
        </w:rPr>
        <w:t>个街道</w:t>
      </w:r>
      <w:r>
        <w:rPr>
          <w:rFonts w:ascii="Times New Roman" w:eastAsia="仿宋_GB2312" w:hAnsi="Times New Roman"/>
          <w:sz w:val="32"/>
          <w:szCs w:val="32"/>
        </w:rPr>
        <w:t>试点投放共享电单车</w:t>
      </w:r>
      <w:r>
        <w:rPr>
          <w:rFonts w:ascii="Times New Roman" w:eastAsia="仿宋_GB2312" w:hAnsi="Times New Roman"/>
          <w:sz w:val="32"/>
          <w:szCs w:val="32"/>
        </w:rPr>
        <w:t>2.5</w:t>
      </w:r>
      <w:r>
        <w:rPr>
          <w:rFonts w:ascii="Times New Roman" w:eastAsia="仿宋_GB2312" w:hAnsi="Times New Roman"/>
          <w:sz w:val="32"/>
          <w:szCs w:val="32"/>
        </w:rPr>
        <w:t>万辆，提升群众出行效率。</w:t>
      </w:r>
    </w:p>
    <w:p w:rsidR="00411F7E" w:rsidRDefault="000D6ADC">
      <w:pPr>
        <w:spacing w:line="580" w:lineRule="exact"/>
        <w:ind w:firstLine="640"/>
        <w:rPr>
          <w:rFonts w:ascii="Times New Roman" w:eastAsia="楷体_GB2312" w:hAnsi="Times New Roman"/>
          <w:sz w:val="32"/>
          <w:szCs w:val="32"/>
        </w:rPr>
      </w:pPr>
      <w:r>
        <w:rPr>
          <w:rFonts w:ascii="Times New Roman" w:eastAsia="楷体_GB2312" w:hAnsi="Times New Roman"/>
          <w:sz w:val="32"/>
          <w:szCs w:val="32"/>
        </w:rPr>
        <w:t>（四）提升照明管理水平</w:t>
      </w:r>
    </w:p>
    <w:p w:rsidR="00411F7E" w:rsidRDefault="000D6ADC">
      <w:pPr>
        <w:spacing w:line="58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启动多功能杆市级技术标准编制工作，全力推进多功能杆建设应用。扎实做好中心城区照明设施管养工作，保障市民夜间出行。上半年，完成照明暗区装灯</w:t>
      </w:r>
      <w:r>
        <w:rPr>
          <w:rFonts w:ascii="Times New Roman" w:eastAsia="仿宋_GB2312" w:hAnsi="Times New Roman"/>
          <w:color w:val="000000"/>
          <w:sz w:val="32"/>
          <w:szCs w:val="32"/>
        </w:rPr>
        <w:t>35</w:t>
      </w:r>
      <w:r>
        <w:rPr>
          <w:rFonts w:ascii="Times New Roman" w:eastAsia="仿宋_GB2312" w:hAnsi="Times New Roman"/>
          <w:color w:val="000000"/>
          <w:sz w:val="32"/>
          <w:szCs w:val="32"/>
        </w:rPr>
        <w:t>处，维修路灯</w:t>
      </w:r>
      <w:r>
        <w:rPr>
          <w:rFonts w:ascii="Times New Roman" w:eastAsia="仿宋_GB2312" w:hAnsi="Times New Roman"/>
          <w:color w:val="000000"/>
          <w:sz w:val="32"/>
          <w:szCs w:val="32"/>
        </w:rPr>
        <w:t>5014</w:t>
      </w:r>
      <w:r>
        <w:rPr>
          <w:rFonts w:ascii="Times New Roman" w:eastAsia="仿宋_GB2312" w:hAnsi="Times New Roman"/>
          <w:color w:val="000000"/>
          <w:sz w:val="32"/>
          <w:szCs w:val="32"/>
        </w:rPr>
        <w:t>盏、景观灯</w:t>
      </w:r>
      <w:r>
        <w:rPr>
          <w:rFonts w:ascii="Times New Roman" w:eastAsia="仿宋_GB2312" w:hAnsi="Times New Roman"/>
          <w:color w:val="000000"/>
          <w:sz w:val="32"/>
          <w:szCs w:val="32"/>
        </w:rPr>
        <w:t>3758</w:t>
      </w:r>
      <w:r>
        <w:rPr>
          <w:rFonts w:ascii="Times New Roman" w:eastAsia="仿宋_GB2312" w:hAnsi="Times New Roman"/>
          <w:color w:val="000000"/>
          <w:sz w:val="32"/>
          <w:szCs w:val="32"/>
        </w:rPr>
        <w:t>盏，新建多功能杆</w:t>
      </w:r>
      <w:r>
        <w:rPr>
          <w:rFonts w:ascii="Times New Roman" w:eastAsia="仿宋_GB2312" w:hAnsi="Times New Roman"/>
          <w:color w:val="000000"/>
          <w:sz w:val="32"/>
          <w:szCs w:val="32"/>
        </w:rPr>
        <w:t>1945</w:t>
      </w:r>
      <w:r>
        <w:rPr>
          <w:rFonts w:ascii="Times New Roman" w:eastAsia="仿宋_GB2312" w:hAnsi="Times New Roman"/>
          <w:color w:val="000000"/>
          <w:sz w:val="32"/>
          <w:szCs w:val="32"/>
        </w:rPr>
        <w:t>杆。</w:t>
      </w:r>
    </w:p>
    <w:p w:rsidR="00411F7E" w:rsidRDefault="000D6ADC">
      <w:pPr>
        <w:spacing w:line="580" w:lineRule="exact"/>
        <w:ind w:firstLine="640"/>
        <w:rPr>
          <w:rFonts w:ascii="Times New Roman" w:eastAsia="黑体" w:hAnsi="Times New Roman"/>
          <w:sz w:val="32"/>
          <w:szCs w:val="32"/>
        </w:rPr>
      </w:pPr>
      <w:r>
        <w:rPr>
          <w:rFonts w:ascii="Times New Roman" w:eastAsia="黑体" w:hAnsi="Times New Roman"/>
          <w:sz w:val="32"/>
          <w:szCs w:val="32"/>
        </w:rPr>
        <w:t>四、提优城乡环境，营造干净城市面貌</w:t>
      </w:r>
    </w:p>
    <w:p w:rsidR="00411F7E" w:rsidRDefault="000D6ADC">
      <w:pPr>
        <w:pStyle w:val="a5"/>
        <w:spacing w:line="580" w:lineRule="exact"/>
        <w:rPr>
          <w:rFonts w:ascii="Times New Roman" w:eastAsia="黑体" w:hAnsi="Times New Roman"/>
          <w:sz w:val="32"/>
          <w:szCs w:val="32"/>
        </w:rPr>
      </w:pPr>
      <w:r>
        <w:rPr>
          <w:rFonts w:ascii="Times New Roman" w:eastAsia="仿宋_GB2312" w:hAnsi="Times New Roman"/>
          <w:kern w:val="2"/>
          <w:sz w:val="32"/>
          <w:szCs w:val="32"/>
        </w:rPr>
        <w:t>城乡一体统筹打造优美人居环境，提升城市形象，打造洁净、美丽苏州。</w:t>
      </w:r>
    </w:p>
    <w:p w:rsidR="00411F7E" w:rsidRDefault="000D6ADC">
      <w:pPr>
        <w:pStyle w:val="a5"/>
        <w:spacing w:line="580" w:lineRule="exact"/>
        <w:ind w:firstLineChars="195" w:firstLine="624"/>
        <w:rPr>
          <w:rFonts w:ascii="Times New Roman" w:eastAsia="楷体_GB2312" w:hAnsi="Times New Roman"/>
          <w:sz w:val="32"/>
          <w:szCs w:val="32"/>
        </w:rPr>
      </w:pPr>
      <w:r>
        <w:rPr>
          <w:rFonts w:ascii="Times New Roman" w:eastAsia="楷体_GB2312" w:hAnsi="Times New Roman"/>
          <w:sz w:val="32"/>
          <w:szCs w:val="32"/>
        </w:rPr>
        <w:t>（一）持续推进垃圾分类工作</w:t>
      </w:r>
    </w:p>
    <w:p w:rsidR="00411F7E" w:rsidRDefault="000D6ADC">
      <w:pPr>
        <w:pStyle w:val="a5"/>
        <w:spacing w:line="580" w:lineRule="exact"/>
        <w:ind w:firstLineChars="195" w:firstLine="624"/>
        <w:rPr>
          <w:rFonts w:ascii="Times New Roman" w:eastAsia="仿宋_GB2312" w:hAnsi="Times New Roman"/>
          <w:kern w:val="2"/>
          <w:sz w:val="32"/>
          <w:szCs w:val="32"/>
        </w:rPr>
      </w:pPr>
      <w:r>
        <w:rPr>
          <w:rFonts w:ascii="Times New Roman" w:eastAsia="仿宋_GB2312" w:hAnsi="Times New Roman"/>
          <w:kern w:val="2"/>
          <w:sz w:val="32"/>
          <w:szCs w:val="32"/>
        </w:rPr>
        <w:t>持续深入巩固垃圾分类成果。开展居民小区垃圾分类调研督查工作，督查居民小区</w:t>
      </w:r>
      <w:r>
        <w:rPr>
          <w:rFonts w:ascii="Times New Roman" w:eastAsia="仿宋_GB2312" w:hAnsi="Times New Roman"/>
          <w:kern w:val="2"/>
          <w:sz w:val="32"/>
          <w:szCs w:val="32"/>
        </w:rPr>
        <w:t>53</w:t>
      </w:r>
      <w:r>
        <w:rPr>
          <w:rFonts w:ascii="Times New Roman" w:eastAsia="仿宋_GB2312" w:hAnsi="Times New Roman"/>
          <w:kern w:val="2"/>
          <w:sz w:val="32"/>
          <w:szCs w:val="32"/>
        </w:rPr>
        <w:t>个，覆盖市区</w:t>
      </w:r>
      <w:r>
        <w:rPr>
          <w:rFonts w:ascii="Times New Roman" w:eastAsia="仿宋_GB2312" w:hAnsi="Times New Roman"/>
          <w:kern w:val="2"/>
          <w:sz w:val="32"/>
          <w:szCs w:val="32"/>
        </w:rPr>
        <w:t>6</w:t>
      </w:r>
      <w:r>
        <w:rPr>
          <w:rFonts w:ascii="Times New Roman" w:eastAsia="仿宋_GB2312" w:hAnsi="Times New Roman"/>
          <w:kern w:val="2"/>
          <w:sz w:val="32"/>
          <w:szCs w:val="32"/>
        </w:rPr>
        <w:t>个板块，掌握分类成效。推进</w:t>
      </w:r>
      <w:r>
        <w:rPr>
          <w:rFonts w:ascii="Times New Roman" w:eastAsia="仿宋_GB2312" w:hAnsi="Times New Roman"/>
          <w:kern w:val="2"/>
          <w:sz w:val="32"/>
          <w:szCs w:val="32"/>
        </w:rPr>
        <w:t>“</w:t>
      </w:r>
      <w:r>
        <w:rPr>
          <w:rFonts w:ascii="Times New Roman" w:eastAsia="仿宋_GB2312" w:hAnsi="Times New Roman"/>
          <w:kern w:val="2"/>
          <w:sz w:val="32"/>
          <w:szCs w:val="32"/>
        </w:rPr>
        <w:t>过时投放</w:t>
      </w:r>
      <w:r>
        <w:rPr>
          <w:rFonts w:ascii="Times New Roman" w:eastAsia="仿宋_GB2312" w:hAnsi="Times New Roman"/>
          <w:kern w:val="2"/>
          <w:sz w:val="32"/>
          <w:szCs w:val="32"/>
        </w:rPr>
        <w:t>”</w:t>
      </w:r>
      <w:r>
        <w:rPr>
          <w:rFonts w:ascii="Times New Roman" w:eastAsia="仿宋_GB2312" w:hAnsi="Times New Roman"/>
          <w:kern w:val="2"/>
          <w:sz w:val="32"/>
          <w:szCs w:val="32"/>
        </w:rPr>
        <w:t>治理，完成全市</w:t>
      </w:r>
      <w:r>
        <w:rPr>
          <w:rFonts w:ascii="Times New Roman" w:eastAsia="仿宋_GB2312" w:hAnsi="Times New Roman"/>
          <w:kern w:val="2"/>
          <w:sz w:val="32"/>
          <w:szCs w:val="32"/>
        </w:rPr>
        <w:t>202</w:t>
      </w:r>
      <w:r>
        <w:rPr>
          <w:rFonts w:ascii="Times New Roman" w:eastAsia="仿宋_GB2312" w:hAnsi="Times New Roman"/>
          <w:kern w:val="2"/>
          <w:sz w:val="32"/>
          <w:szCs w:val="32"/>
        </w:rPr>
        <w:t>个</w:t>
      </w:r>
      <w:r>
        <w:rPr>
          <w:rFonts w:ascii="Times New Roman" w:eastAsia="仿宋_GB2312" w:hAnsi="Times New Roman"/>
          <w:kern w:val="2"/>
          <w:sz w:val="32"/>
          <w:szCs w:val="32"/>
        </w:rPr>
        <w:t>“</w:t>
      </w:r>
      <w:r>
        <w:rPr>
          <w:rFonts w:ascii="Times New Roman" w:eastAsia="仿宋_GB2312" w:hAnsi="Times New Roman"/>
          <w:kern w:val="2"/>
          <w:sz w:val="32"/>
          <w:szCs w:val="32"/>
        </w:rPr>
        <w:t>低分小区</w:t>
      </w:r>
      <w:r>
        <w:rPr>
          <w:rFonts w:ascii="Times New Roman" w:eastAsia="仿宋_GB2312" w:hAnsi="Times New Roman"/>
          <w:kern w:val="2"/>
          <w:sz w:val="32"/>
          <w:szCs w:val="32"/>
        </w:rPr>
        <w:t>”</w:t>
      </w:r>
      <w:r>
        <w:rPr>
          <w:rFonts w:ascii="Times New Roman" w:eastAsia="仿宋_GB2312" w:hAnsi="Times New Roman"/>
          <w:kern w:val="2"/>
          <w:sz w:val="32"/>
          <w:szCs w:val="32"/>
        </w:rPr>
        <w:t>及</w:t>
      </w:r>
      <w:r>
        <w:rPr>
          <w:rFonts w:ascii="Times New Roman" w:eastAsia="仿宋_GB2312" w:hAnsi="Times New Roman"/>
          <w:kern w:val="2"/>
          <w:sz w:val="32"/>
          <w:szCs w:val="32"/>
        </w:rPr>
        <w:t>10</w:t>
      </w:r>
      <w:r>
        <w:rPr>
          <w:rFonts w:ascii="Times New Roman" w:eastAsia="仿宋_GB2312" w:hAnsi="Times New Roman"/>
          <w:kern w:val="2"/>
          <w:sz w:val="32"/>
          <w:szCs w:val="32"/>
        </w:rPr>
        <w:t>个帮扶小区整治任务，实现垃圾分类精细升级，提升居民感受度。</w:t>
      </w:r>
    </w:p>
    <w:p w:rsidR="00411F7E" w:rsidRDefault="000D6ADC">
      <w:pPr>
        <w:pStyle w:val="a5"/>
        <w:spacing w:line="580" w:lineRule="exact"/>
        <w:ind w:firstLineChars="195" w:firstLine="624"/>
        <w:rPr>
          <w:rFonts w:ascii="Times New Roman" w:eastAsia="楷体_GB2312" w:hAnsi="Times New Roman"/>
          <w:sz w:val="32"/>
          <w:szCs w:val="32"/>
        </w:rPr>
      </w:pPr>
      <w:r>
        <w:rPr>
          <w:rFonts w:ascii="Times New Roman" w:eastAsia="楷体_GB2312" w:hAnsi="Times New Roman"/>
          <w:sz w:val="32"/>
          <w:szCs w:val="32"/>
        </w:rPr>
        <w:t>（二）加强</w:t>
      </w:r>
      <w:r>
        <w:rPr>
          <w:rFonts w:ascii="Times New Roman" w:eastAsia="楷体_GB2312" w:hAnsi="Times New Roman"/>
          <w:sz w:val="32"/>
          <w:szCs w:val="32"/>
        </w:rPr>
        <w:t>“</w:t>
      </w:r>
      <w:r>
        <w:rPr>
          <w:rFonts w:ascii="Times New Roman" w:eastAsia="楷体_GB2312" w:hAnsi="Times New Roman"/>
          <w:sz w:val="32"/>
          <w:szCs w:val="32"/>
        </w:rPr>
        <w:t>净美苏州</w:t>
      </w:r>
      <w:r>
        <w:rPr>
          <w:rFonts w:ascii="Times New Roman" w:eastAsia="楷体_GB2312" w:hAnsi="Times New Roman"/>
          <w:sz w:val="32"/>
          <w:szCs w:val="32"/>
        </w:rPr>
        <w:t>”</w:t>
      </w:r>
      <w:r>
        <w:rPr>
          <w:rFonts w:ascii="Times New Roman" w:eastAsia="楷体_GB2312" w:hAnsi="Times New Roman"/>
          <w:sz w:val="32"/>
          <w:szCs w:val="32"/>
        </w:rPr>
        <w:t>建设</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开展集中大扫除行动，对高标准保洁示范区域内道路环境进行全流程、全要素、全方位管理。开展</w:t>
      </w:r>
      <w:r>
        <w:rPr>
          <w:rFonts w:ascii="Times New Roman" w:eastAsia="仿宋_GB2312" w:hAnsi="Times New Roman"/>
          <w:sz w:val="32"/>
          <w:szCs w:val="32"/>
        </w:rPr>
        <w:t>“</w:t>
      </w:r>
      <w:r>
        <w:rPr>
          <w:rFonts w:ascii="Times New Roman" w:eastAsia="仿宋_GB2312" w:hAnsi="Times New Roman"/>
          <w:sz w:val="32"/>
          <w:szCs w:val="32"/>
        </w:rPr>
        <w:t>乱点死角</w:t>
      </w:r>
      <w:r>
        <w:rPr>
          <w:rFonts w:ascii="Times New Roman" w:eastAsia="仿宋_GB2312" w:hAnsi="Times New Roman"/>
          <w:sz w:val="32"/>
          <w:szCs w:val="32"/>
        </w:rPr>
        <w:t>”</w:t>
      </w:r>
      <w:r>
        <w:rPr>
          <w:rFonts w:ascii="Times New Roman" w:eastAsia="仿宋_GB2312" w:hAnsi="Times New Roman"/>
          <w:sz w:val="32"/>
          <w:szCs w:val="32"/>
        </w:rPr>
        <w:t>城市消极区域治理，新增</w:t>
      </w:r>
      <w:r>
        <w:rPr>
          <w:rFonts w:ascii="Times New Roman" w:eastAsia="仿宋_GB2312" w:hAnsi="Times New Roman"/>
          <w:sz w:val="32"/>
          <w:szCs w:val="32"/>
        </w:rPr>
        <w:t>“</w:t>
      </w:r>
      <w:r>
        <w:rPr>
          <w:rFonts w:ascii="Times New Roman" w:eastAsia="仿宋_GB2312" w:hAnsi="Times New Roman"/>
          <w:sz w:val="32"/>
          <w:szCs w:val="32"/>
        </w:rPr>
        <w:t>乱点死角</w:t>
      </w:r>
      <w:r>
        <w:rPr>
          <w:rFonts w:ascii="Times New Roman" w:eastAsia="仿宋_GB2312" w:hAnsi="Times New Roman"/>
          <w:sz w:val="32"/>
          <w:szCs w:val="32"/>
        </w:rPr>
        <w:t>”</w:t>
      </w:r>
      <w:r>
        <w:rPr>
          <w:rFonts w:ascii="Times New Roman" w:eastAsia="仿宋_GB2312" w:hAnsi="Times New Roman"/>
          <w:sz w:val="32"/>
          <w:szCs w:val="32"/>
        </w:rPr>
        <w:t>数量</w:t>
      </w:r>
      <w:r>
        <w:rPr>
          <w:rFonts w:ascii="Times New Roman" w:eastAsia="仿宋_GB2312" w:hAnsi="Times New Roman"/>
          <w:sz w:val="32"/>
          <w:szCs w:val="32"/>
        </w:rPr>
        <w:t>333</w:t>
      </w:r>
      <w:r>
        <w:rPr>
          <w:rFonts w:ascii="Times New Roman" w:eastAsia="仿宋_GB2312" w:hAnsi="Times New Roman"/>
          <w:sz w:val="32"/>
          <w:szCs w:val="32"/>
        </w:rPr>
        <w:t>个，完成整治</w:t>
      </w:r>
      <w:r>
        <w:rPr>
          <w:rFonts w:ascii="Times New Roman" w:eastAsia="仿宋_GB2312" w:hAnsi="Times New Roman"/>
          <w:sz w:val="32"/>
          <w:szCs w:val="32"/>
        </w:rPr>
        <w:t>298</w:t>
      </w:r>
      <w:r>
        <w:rPr>
          <w:rFonts w:ascii="Times New Roman" w:eastAsia="仿宋_GB2312" w:hAnsi="Times New Roman"/>
          <w:sz w:val="32"/>
          <w:szCs w:val="32"/>
        </w:rPr>
        <w:t>个，从细微着手提升城市整体整洁度。初步打造</w:t>
      </w:r>
      <w:r>
        <w:rPr>
          <w:rFonts w:ascii="Times New Roman" w:eastAsia="仿宋_GB2312" w:hAnsi="Times New Roman"/>
          <w:sz w:val="32"/>
          <w:szCs w:val="32"/>
        </w:rPr>
        <w:t>“</w:t>
      </w:r>
      <w:r>
        <w:rPr>
          <w:rFonts w:ascii="Times New Roman" w:eastAsia="仿宋_GB2312" w:hAnsi="Times New Roman"/>
          <w:sz w:val="32"/>
          <w:szCs w:val="32"/>
        </w:rPr>
        <w:t>环卫＋执法</w:t>
      </w:r>
      <w:r>
        <w:rPr>
          <w:rFonts w:ascii="Times New Roman" w:eastAsia="仿宋_GB2312" w:hAnsi="Times New Roman"/>
          <w:sz w:val="32"/>
          <w:szCs w:val="32"/>
        </w:rPr>
        <w:t>”</w:t>
      </w:r>
      <w:r>
        <w:rPr>
          <w:rFonts w:ascii="Times New Roman" w:eastAsia="仿宋_GB2312" w:hAnsi="Times New Roman"/>
          <w:sz w:val="32"/>
          <w:szCs w:val="32"/>
        </w:rPr>
        <w:t>联动示范区域</w:t>
      </w:r>
      <w:r>
        <w:rPr>
          <w:rFonts w:ascii="Times New Roman" w:eastAsia="仿宋_GB2312" w:hAnsi="Times New Roman"/>
          <w:sz w:val="32"/>
          <w:szCs w:val="32"/>
        </w:rPr>
        <w:lastRenderedPageBreak/>
        <w:t>（路）</w:t>
      </w:r>
      <w:r>
        <w:rPr>
          <w:rFonts w:ascii="Times New Roman" w:eastAsia="仿宋_GB2312" w:hAnsi="Times New Roman"/>
          <w:sz w:val="32"/>
          <w:szCs w:val="32"/>
        </w:rPr>
        <w:t>41</w:t>
      </w:r>
      <w:r>
        <w:rPr>
          <w:rFonts w:ascii="Times New Roman" w:eastAsia="仿宋_GB2312" w:hAnsi="Times New Roman"/>
          <w:sz w:val="32"/>
          <w:szCs w:val="32"/>
        </w:rPr>
        <w:t>条，全市环卫保洁机械化作业率达到</w:t>
      </w:r>
      <w:r>
        <w:rPr>
          <w:rFonts w:ascii="Times New Roman" w:eastAsia="仿宋_GB2312" w:hAnsi="Times New Roman"/>
          <w:sz w:val="32"/>
          <w:szCs w:val="32"/>
        </w:rPr>
        <w:t>96%</w:t>
      </w:r>
      <w:r>
        <w:rPr>
          <w:rFonts w:ascii="Times New Roman" w:eastAsia="仿宋_GB2312" w:hAnsi="Times New Roman"/>
          <w:sz w:val="32"/>
          <w:szCs w:val="32"/>
        </w:rPr>
        <w:t>。</w:t>
      </w:r>
    </w:p>
    <w:p w:rsidR="00411F7E" w:rsidRDefault="000D6ADC">
      <w:pPr>
        <w:pStyle w:val="a5"/>
        <w:spacing w:line="580" w:lineRule="exact"/>
        <w:ind w:firstLineChars="195" w:firstLine="624"/>
        <w:rPr>
          <w:rFonts w:ascii="Times New Roman" w:eastAsia="楷体_GB2312" w:hAnsi="Times New Roman"/>
          <w:sz w:val="32"/>
          <w:szCs w:val="32"/>
        </w:rPr>
      </w:pPr>
      <w:r>
        <w:rPr>
          <w:rFonts w:ascii="Times New Roman" w:eastAsia="楷体_GB2312" w:hAnsi="Times New Roman"/>
          <w:sz w:val="32"/>
          <w:szCs w:val="32"/>
        </w:rPr>
        <w:t>（三）强化公共卫生间管理</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实施公共卫生间</w:t>
      </w:r>
      <w:r>
        <w:rPr>
          <w:rFonts w:ascii="Times New Roman" w:eastAsia="仿宋_GB2312" w:hAnsi="Times New Roman"/>
          <w:sz w:val="32"/>
          <w:szCs w:val="32"/>
        </w:rPr>
        <w:t>“</w:t>
      </w:r>
      <w:r>
        <w:rPr>
          <w:rFonts w:ascii="Times New Roman" w:eastAsia="仿宋_GB2312" w:hAnsi="Times New Roman"/>
          <w:sz w:val="32"/>
          <w:szCs w:val="32"/>
        </w:rPr>
        <w:t>定向体检</w:t>
      </w:r>
      <w:r>
        <w:rPr>
          <w:rFonts w:ascii="Times New Roman" w:eastAsia="仿宋_GB2312" w:hAnsi="Times New Roman"/>
          <w:sz w:val="32"/>
          <w:szCs w:val="32"/>
        </w:rPr>
        <w:t>”</w:t>
      </w:r>
      <w:r>
        <w:rPr>
          <w:rFonts w:ascii="Times New Roman" w:eastAsia="仿宋_GB2312" w:hAnsi="Times New Roman"/>
          <w:sz w:val="32"/>
          <w:szCs w:val="32"/>
        </w:rPr>
        <w:t>，重点针对无障碍设施设置、保洁质量、规范管理等方面，实现</w:t>
      </w:r>
      <w:r>
        <w:rPr>
          <w:rFonts w:ascii="Times New Roman" w:eastAsia="仿宋_GB2312" w:hAnsi="Times New Roman"/>
          <w:sz w:val="32"/>
          <w:szCs w:val="32"/>
        </w:rPr>
        <w:t>“</w:t>
      </w:r>
      <w:r>
        <w:rPr>
          <w:rFonts w:ascii="Times New Roman" w:eastAsia="仿宋_GB2312" w:hAnsi="Times New Roman"/>
          <w:sz w:val="32"/>
          <w:szCs w:val="32"/>
        </w:rPr>
        <w:t>全透视扫描体检</w:t>
      </w:r>
      <w:r>
        <w:rPr>
          <w:rFonts w:ascii="Times New Roman" w:eastAsia="仿宋_GB2312" w:hAnsi="Times New Roman"/>
          <w:sz w:val="32"/>
          <w:szCs w:val="32"/>
        </w:rPr>
        <w:t>”</w:t>
      </w:r>
      <w:r>
        <w:rPr>
          <w:rFonts w:ascii="Times New Roman" w:eastAsia="仿宋_GB2312" w:hAnsi="Times New Roman"/>
          <w:sz w:val="32"/>
          <w:szCs w:val="32"/>
        </w:rPr>
        <w:t>。累计发放</w:t>
      </w:r>
      <w:r>
        <w:rPr>
          <w:rFonts w:ascii="Times New Roman" w:eastAsia="仿宋_GB2312" w:hAnsi="Times New Roman"/>
          <w:sz w:val="32"/>
          <w:szCs w:val="32"/>
        </w:rPr>
        <w:t>“</w:t>
      </w:r>
      <w:r>
        <w:rPr>
          <w:rFonts w:ascii="Times New Roman" w:eastAsia="仿宋_GB2312" w:hAnsi="Times New Roman"/>
          <w:sz w:val="32"/>
          <w:szCs w:val="32"/>
        </w:rPr>
        <w:t>定向体检</w:t>
      </w:r>
      <w:r>
        <w:rPr>
          <w:rFonts w:ascii="Times New Roman" w:eastAsia="仿宋_GB2312" w:hAnsi="Times New Roman"/>
          <w:sz w:val="32"/>
          <w:szCs w:val="32"/>
        </w:rPr>
        <w:t>”</w:t>
      </w:r>
      <w:r>
        <w:rPr>
          <w:rFonts w:ascii="Times New Roman" w:eastAsia="仿宋_GB2312" w:hAnsi="Times New Roman"/>
          <w:sz w:val="32"/>
          <w:szCs w:val="32"/>
        </w:rPr>
        <w:t>公共卫生间记录卡</w:t>
      </w:r>
      <w:r>
        <w:rPr>
          <w:rFonts w:ascii="Times New Roman" w:eastAsia="仿宋_GB2312" w:hAnsi="Times New Roman"/>
          <w:sz w:val="32"/>
          <w:szCs w:val="32"/>
        </w:rPr>
        <w:t>525</w:t>
      </w:r>
      <w:r>
        <w:rPr>
          <w:rFonts w:ascii="Times New Roman" w:eastAsia="仿宋_GB2312" w:hAnsi="Times New Roman"/>
          <w:sz w:val="32"/>
          <w:szCs w:val="32"/>
        </w:rPr>
        <w:t>张，发现问题</w:t>
      </w:r>
      <w:r>
        <w:rPr>
          <w:rFonts w:ascii="Times New Roman" w:eastAsia="仿宋_GB2312" w:hAnsi="Times New Roman"/>
          <w:sz w:val="32"/>
          <w:szCs w:val="32"/>
        </w:rPr>
        <w:t>2031</w:t>
      </w:r>
      <w:r>
        <w:rPr>
          <w:rFonts w:ascii="Times New Roman" w:eastAsia="仿宋_GB2312" w:hAnsi="Times New Roman"/>
          <w:sz w:val="32"/>
          <w:szCs w:val="32"/>
        </w:rPr>
        <w:t>件，均督促快速整改，提升市民游客使用体验。</w:t>
      </w:r>
    </w:p>
    <w:p w:rsidR="00411F7E" w:rsidRDefault="000D6ADC">
      <w:pPr>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（四）提优农村人居环境</w:t>
      </w:r>
    </w:p>
    <w:p w:rsidR="00411F7E" w:rsidRDefault="000D6ADC">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推进农村生活垃圾分类工作，</w:t>
      </w:r>
      <w:r>
        <w:rPr>
          <w:rFonts w:ascii="Times New Roman" w:eastAsia="仿宋_GB2312" w:hAnsi="Times New Roman"/>
          <w:color w:val="000000"/>
          <w:kern w:val="0"/>
          <w:sz w:val="32"/>
          <w:szCs w:val="32"/>
        </w:rPr>
        <w:t>完善城乡统筹生活垃圾收运处置体系，优化收运处置设施布局，加强收运处置设施建设，目前农村生活垃圾收运处置体系运维率</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w:t>
      </w:r>
      <w:r>
        <w:rPr>
          <w:rFonts w:ascii="Times New Roman" w:eastAsia="仿宋_GB2312" w:hAnsi="Times New Roman"/>
          <w:kern w:val="0"/>
          <w:sz w:val="32"/>
          <w:szCs w:val="32"/>
        </w:rPr>
        <w:t>大力开展村庄垃圾清理整治专项行动，</w:t>
      </w:r>
      <w:r>
        <w:rPr>
          <w:rFonts w:ascii="Times New Roman" w:eastAsia="仿宋_GB2312" w:hAnsi="Times New Roman"/>
          <w:color w:val="000000"/>
          <w:kern w:val="0"/>
          <w:sz w:val="32"/>
          <w:szCs w:val="32"/>
        </w:rPr>
        <w:t>确保农村生活垃圾日产日清。上半年，</w:t>
      </w:r>
      <w:r>
        <w:rPr>
          <w:rFonts w:ascii="Times New Roman" w:eastAsia="仿宋_GB2312" w:hAnsi="Times New Roman"/>
          <w:sz w:val="32"/>
          <w:szCs w:val="32"/>
        </w:rPr>
        <w:t>共排查乡镇</w:t>
      </w:r>
      <w:r>
        <w:rPr>
          <w:rFonts w:ascii="Times New Roman" w:eastAsia="仿宋_GB2312" w:hAnsi="Times New Roman"/>
          <w:sz w:val="32"/>
          <w:szCs w:val="32"/>
        </w:rPr>
        <w:t>365</w:t>
      </w:r>
      <w:r>
        <w:rPr>
          <w:rFonts w:ascii="Times New Roman" w:eastAsia="仿宋_GB2312" w:hAnsi="Times New Roman"/>
          <w:sz w:val="32"/>
          <w:szCs w:val="32"/>
        </w:rPr>
        <w:t>个次，排查行政村</w:t>
      </w:r>
      <w:r>
        <w:rPr>
          <w:rFonts w:ascii="Times New Roman" w:eastAsia="仿宋_GB2312" w:hAnsi="Times New Roman"/>
          <w:sz w:val="32"/>
          <w:szCs w:val="32"/>
        </w:rPr>
        <w:t>4166</w:t>
      </w:r>
      <w:r>
        <w:rPr>
          <w:rFonts w:ascii="Times New Roman" w:eastAsia="仿宋_GB2312" w:hAnsi="Times New Roman"/>
          <w:sz w:val="32"/>
          <w:szCs w:val="32"/>
        </w:rPr>
        <w:t>个次，开展专项执法</w:t>
      </w:r>
      <w:r>
        <w:rPr>
          <w:rFonts w:ascii="Times New Roman" w:eastAsia="仿宋_GB2312" w:hAnsi="Times New Roman"/>
          <w:sz w:val="32"/>
          <w:szCs w:val="32"/>
        </w:rPr>
        <w:t>3661</w:t>
      </w:r>
      <w:r>
        <w:rPr>
          <w:rFonts w:ascii="Times New Roman" w:eastAsia="仿宋_GB2312" w:hAnsi="Times New Roman"/>
          <w:sz w:val="32"/>
          <w:szCs w:val="32"/>
        </w:rPr>
        <w:t>次，查处偷倒、乱倒垃圾点位</w:t>
      </w:r>
      <w:r>
        <w:rPr>
          <w:rFonts w:ascii="Times New Roman" w:eastAsia="仿宋_GB2312" w:hAnsi="Times New Roman"/>
          <w:sz w:val="32"/>
          <w:szCs w:val="32"/>
        </w:rPr>
        <w:t>615</w:t>
      </w:r>
      <w:r>
        <w:rPr>
          <w:rFonts w:ascii="Times New Roman" w:eastAsia="仿宋_GB2312" w:hAnsi="Times New Roman"/>
          <w:sz w:val="32"/>
          <w:szCs w:val="32"/>
        </w:rPr>
        <w:t>处，全部整改完毕。</w:t>
      </w:r>
    </w:p>
    <w:p w:rsidR="00411F7E" w:rsidRDefault="000D6ADC">
      <w:pPr>
        <w:pStyle w:val="a5"/>
        <w:spacing w:line="580" w:lineRule="exact"/>
        <w:ind w:firstLineChars="195" w:firstLine="624"/>
        <w:rPr>
          <w:rFonts w:ascii="Times New Roman" w:eastAsia="黑体" w:hAnsi="Times New Roman"/>
          <w:kern w:val="2"/>
          <w:sz w:val="32"/>
          <w:szCs w:val="32"/>
        </w:rPr>
      </w:pPr>
      <w:r>
        <w:rPr>
          <w:rFonts w:ascii="Times New Roman" w:eastAsia="黑体" w:hAnsi="Times New Roman"/>
          <w:kern w:val="2"/>
          <w:sz w:val="32"/>
          <w:szCs w:val="32"/>
        </w:rPr>
        <w:t>五、提亮城市界面，全面提升整洁程度</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着眼城市深度、细度，全方位、立体化实现提升，以整洁促发展。</w:t>
      </w:r>
    </w:p>
    <w:p w:rsidR="00411F7E" w:rsidRDefault="000D6ADC">
      <w:pPr>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（一）开展沿街沿路清理整治</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进一步优化街边路面各类设施设置，实现有序、美观、安全的有机统一。制定《关于开展临街门市空调外机整治工作的通知》，整治存在安全隐患、不规范安装、影响城市容貌的空调外机，共整改问题</w:t>
      </w:r>
      <w:r>
        <w:rPr>
          <w:rFonts w:ascii="Times New Roman" w:eastAsia="仿宋_GB2312" w:hAnsi="Times New Roman"/>
          <w:color w:val="000000"/>
          <w:kern w:val="0"/>
          <w:sz w:val="32"/>
          <w:szCs w:val="32"/>
        </w:rPr>
        <w:t>1227</w:t>
      </w:r>
      <w:r>
        <w:rPr>
          <w:rFonts w:ascii="Times New Roman" w:eastAsia="仿宋_GB2312" w:hAnsi="Times New Roman"/>
          <w:color w:val="000000"/>
          <w:kern w:val="0"/>
          <w:sz w:val="32"/>
          <w:szCs w:val="32"/>
        </w:rPr>
        <w:t>处。排摸梳理全市隔离设施设置情况，清理不合</w:t>
      </w:r>
      <w:r>
        <w:rPr>
          <w:rFonts w:ascii="Times New Roman" w:eastAsia="仿宋_GB2312" w:hAnsi="Times New Roman"/>
          <w:color w:val="000000"/>
          <w:kern w:val="0"/>
          <w:sz w:val="32"/>
          <w:szCs w:val="32"/>
        </w:rPr>
        <w:lastRenderedPageBreak/>
        <w:t>理设置的隔离设施，共清理隔离栏</w:t>
      </w:r>
      <w:r>
        <w:rPr>
          <w:rFonts w:ascii="Times New Roman" w:eastAsia="仿宋_GB2312" w:hAnsi="Times New Roman"/>
          <w:color w:val="000000"/>
          <w:kern w:val="0"/>
          <w:sz w:val="32"/>
          <w:szCs w:val="32"/>
        </w:rPr>
        <w:t>19731</w:t>
      </w:r>
      <w:r>
        <w:rPr>
          <w:rFonts w:ascii="Times New Roman" w:eastAsia="仿宋_GB2312" w:hAnsi="Times New Roman"/>
          <w:color w:val="000000"/>
          <w:kern w:val="0"/>
          <w:sz w:val="32"/>
          <w:szCs w:val="32"/>
        </w:rPr>
        <w:t>米，隔离桩（柱、球）</w:t>
      </w:r>
      <w:r>
        <w:rPr>
          <w:rFonts w:ascii="Times New Roman" w:eastAsia="仿宋_GB2312" w:hAnsi="Times New Roman"/>
          <w:color w:val="000000"/>
          <w:kern w:val="0"/>
          <w:sz w:val="32"/>
          <w:szCs w:val="32"/>
        </w:rPr>
        <w:t>11534</w:t>
      </w:r>
      <w:r>
        <w:rPr>
          <w:rFonts w:ascii="Times New Roman" w:eastAsia="仿宋_GB2312" w:hAnsi="Times New Roman"/>
          <w:color w:val="000000"/>
          <w:kern w:val="0"/>
          <w:sz w:val="32"/>
          <w:szCs w:val="32"/>
        </w:rPr>
        <w:t>个。</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（二）开展城乡结合部及毗邻区域整治提升</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围绕城乡结合部及省、市、县级市（区）、镇（街道）四级毗邻区域，重点针对环境卫生、市容秩序、基础设施、空间景观进行整治提升。上半年，整治提升</w:t>
      </w:r>
      <w:r>
        <w:rPr>
          <w:rFonts w:ascii="Times New Roman" w:eastAsia="仿宋_GB2312" w:hAnsi="Times New Roman"/>
          <w:color w:val="000000"/>
          <w:kern w:val="0"/>
          <w:sz w:val="32"/>
          <w:szCs w:val="32"/>
        </w:rPr>
        <w:t>324</w:t>
      </w:r>
      <w:r>
        <w:rPr>
          <w:rFonts w:ascii="Times New Roman" w:eastAsia="仿宋_GB2312" w:hAnsi="Times New Roman"/>
          <w:color w:val="000000"/>
          <w:kern w:val="0"/>
          <w:sz w:val="32"/>
          <w:szCs w:val="32"/>
        </w:rPr>
        <w:t>处问题区域，建成</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美丽边界</w:t>
      </w:r>
      <w:r>
        <w:rPr>
          <w:rFonts w:ascii="Times New Roman" w:eastAsia="仿宋_GB2312" w:hAnsi="Times New Roman"/>
          <w:color w:val="000000"/>
          <w:kern w:val="0"/>
          <w:sz w:val="32"/>
          <w:szCs w:val="32"/>
        </w:rPr>
        <w:t>”97</w:t>
      </w:r>
      <w:r>
        <w:rPr>
          <w:rFonts w:ascii="Times New Roman" w:eastAsia="仿宋_GB2312" w:hAnsi="Times New Roman"/>
          <w:color w:val="000000"/>
          <w:kern w:val="0"/>
          <w:sz w:val="32"/>
          <w:szCs w:val="32"/>
        </w:rPr>
        <w:t>处。</w:t>
      </w:r>
    </w:p>
    <w:p w:rsidR="00411F7E" w:rsidRDefault="000D6ADC">
      <w:pPr>
        <w:pStyle w:val="3"/>
        <w:spacing w:before="0" w:after="0" w:line="580" w:lineRule="exact"/>
        <w:ind w:firstLineChars="200" w:firstLine="640"/>
        <w:rPr>
          <w:rFonts w:ascii="Times New Roman" w:eastAsia="楷体_GB2312" w:hAnsi="Times New Roman"/>
          <w:b w:val="0"/>
          <w:szCs w:val="32"/>
        </w:rPr>
      </w:pPr>
      <w:r>
        <w:rPr>
          <w:rFonts w:ascii="Times New Roman" w:eastAsia="楷体_GB2312" w:hAnsi="Times New Roman"/>
          <w:b w:val="0"/>
          <w:szCs w:val="32"/>
        </w:rPr>
        <w:t>（三）鼓励有序商业外摆</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做好靠前服务，助力营造良好商业氛围，支持商业体在安全规范前提下，利用自有空间开展外摆经营。上半年，支持</w:t>
      </w:r>
      <w:r>
        <w:rPr>
          <w:rFonts w:ascii="Times New Roman" w:eastAsia="仿宋_GB2312" w:hAnsi="Times New Roman"/>
          <w:color w:val="000000"/>
          <w:kern w:val="0"/>
          <w:sz w:val="32"/>
          <w:szCs w:val="32"/>
        </w:rPr>
        <w:t>222</w:t>
      </w:r>
      <w:r>
        <w:rPr>
          <w:rFonts w:ascii="Times New Roman" w:eastAsia="仿宋_GB2312" w:hAnsi="Times New Roman"/>
          <w:color w:val="000000"/>
          <w:kern w:val="0"/>
          <w:sz w:val="32"/>
          <w:szCs w:val="32"/>
        </w:rPr>
        <w:t>家商业载体开展外摆和集市；支持</w:t>
      </w:r>
      <w:r>
        <w:rPr>
          <w:rFonts w:ascii="Times New Roman" w:eastAsia="仿宋_GB2312" w:hAnsi="Times New Roman"/>
          <w:color w:val="000000"/>
          <w:kern w:val="0"/>
          <w:sz w:val="32"/>
          <w:szCs w:val="32"/>
        </w:rPr>
        <w:t>649</w:t>
      </w:r>
      <w:r>
        <w:rPr>
          <w:rFonts w:ascii="Times New Roman" w:eastAsia="仿宋_GB2312" w:hAnsi="Times New Roman"/>
          <w:color w:val="000000"/>
          <w:kern w:val="0"/>
          <w:sz w:val="32"/>
          <w:szCs w:val="32"/>
        </w:rPr>
        <w:t>家咖啡、茶饮、轻餐饮等环境友好型商家，设置餐桌</w:t>
      </w:r>
      <w:r>
        <w:rPr>
          <w:rFonts w:ascii="Times New Roman" w:eastAsia="仿宋_GB2312" w:hAnsi="Times New Roman"/>
          <w:color w:val="000000"/>
          <w:kern w:val="0"/>
          <w:sz w:val="32"/>
          <w:szCs w:val="32"/>
        </w:rPr>
        <w:t>1989</w:t>
      </w:r>
      <w:r>
        <w:rPr>
          <w:rFonts w:ascii="Times New Roman" w:eastAsia="仿宋_GB2312" w:hAnsi="Times New Roman"/>
          <w:color w:val="000000"/>
          <w:kern w:val="0"/>
          <w:sz w:val="32"/>
          <w:szCs w:val="32"/>
        </w:rPr>
        <w:t>张；支持利用城市公园、城市广场等城市公共空间举办各类主题消费活动和集市</w:t>
      </w:r>
      <w:r>
        <w:rPr>
          <w:rFonts w:ascii="Times New Roman" w:eastAsia="仿宋_GB2312" w:hAnsi="Times New Roman"/>
          <w:color w:val="000000"/>
          <w:kern w:val="0"/>
          <w:sz w:val="32"/>
          <w:szCs w:val="32"/>
        </w:rPr>
        <w:t>247</w:t>
      </w:r>
      <w:r>
        <w:rPr>
          <w:rFonts w:ascii="Times New Roman" w:eastAsia="仿宋_GB2312" w:hAnsi="Times New Roman"/>
          <w:color w:val="000000"/>
          <w:kern w:val="0"/>
          <w:sz w:val="32"/>
          <w:szCs w:val="32"/>
        </w:rPr>
        <w:t>场（次）。</w:t>
      </w:r>
    </w:p>
    <w:p w:rsidR="00411F7E" w:rsidRDefault="000D6ADC">
      <w:pPr>
        <w:pStyle w:val="3"/>
        <w:spacing w:before="0" w:after="0" w:line="580" w:lineRule="exact"/>
        <w:ind w:firstLineChars="200" w:firstLine="640"/>
        <w:rPr>
          <w:rFonts w:ascii="Times New Roman" w:eastAsia="楷体_GB2312" w:hAnsi="Times New Roman"/>
          <w:b w:val="0"/>
          <w:szCs w:val="32"/>
        </w:rPr>
      </w:pPr>
      <w:r>
        <w:rPr>
          <w:rFonts w:ascii="Times New Roman" w:eastAsia="楷体_GB2312" w:hAnsi="Times New Roman"/>
          <w:b w:val="0"/>
          <w:szCs w:val="32"/>
        </w:rPr>
        <w:t>（四）优化户外广告招牌设置</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val="zh-CN"/>
        </w:rPr>
        <w:t>动态推进对使用权到期的大型户外广告等设施的清理，常态化高标准治理各类存量大型户外广告设施，</w:t>
      </w:r>
      <w:r>
        <w:rPr>
          <w:rFonts w:ascii="Times New Roman" w:eastAsia="仿宋_GB2312" w:hAnsi="Times New Roman"/>
          <w:color w:val="000000"/>
          <w:kern w:val="0"/>
          <w:sz w:val="32"/>
          <w:szCs w:val="32"/>
        </w:rPr>
        <w:t>整治有安全隐患的户外广告设施，上半年，</w:t>
      </w:r>
      <w:r>
        <w:rPr>
          <w:rFonts w:ascii="Times New Roman" w:eastAsia="仿宋_GB2312" w:hAnsi="Times New Roman"/>
          <w:color w:val="000000"/>
          <w:kern w:val="0"/>
          <w:sz w:val="32"/>
          <w:szCs w:val="32"/>
          <w:lang w:val="zh-CN"/>
        </w:rPr>
        <w:t>共整治拆除大型户外广告设施</w:t>
      </w:r>
      <w:r>
        <w:rPr>
          <w:rFonts w:ascii="Times New Roman" w:eastAsia="仿宋_GB2312" w:hAnsi="Times New Roman"/>
          <w:color w:val="000000"/>
          <w:kern w:val="0"/>
          <w:sz w:val="32"/>
          <w:szCs w:val="32"/>
        </w:rPr>
        <w:t>共</w:t>
      </w:r>
      <w:r>
        <w:rPr>
          <w:rFonts w:ascii="Times New Roman" w:eastAsia="仿宋_GB2312" w:hAnsi="Times New Roman"/>
          <w:color w:val="000000"/>
          <w:kern w:val="0"/>
          <w:sz w:val="32"/>
          <w:szCs w:val="32"/>
        </w:rPr>
        <w:t>41</w:t>
      </w:r>
      <w:r>
        <w:rPr>
          <w:rFonts w:ascii="Times New Roman" w:eastAsia="仿宋_GB2312" w:hAnsi="Times New Roman"/>
          <w:color w:val="000000"/>
          <w:kern w:val="0"/>
          <w:sz w:val="32"/>
          <w:szCs w:val="32"/>
        </w:rPr>
        <w:t>处，</w:t>
      </w:r>
      <w:r>
        <w:rPr>
          <w:rFonts w:ascii="Times New Roman" w:eastAsia="仿宋_GB2312" w:hAnsi="Times New Roman"/>
          <w:color w:val="000000"/>
          <w:kern w:val="0"/>
          <w:sz w:val="32"/>
          <w:szCs w:val="32"/>
          <w:lang w:val="zh-CN"/>
        </w:rPr>
        <w:t>整治拆除</w:t>
      </w:r>
      <w:r>
        <w:rPr>
          <w:rFonts w:ascii="Times New Roman" w:eastAsia="仿宋_GB2312" w:hAnsi="Times New Roman"/>
          <w:color w:val="000000"/>
          <w:kern w:val="0"/>
          <w:sz w:val="32"/>
          <w:szCs w:val="32"/>
        </w:rPr>
        <w:t>其他各类</w:t>
      </w:r>
      <w:r>
        <w:rPr>
          <w:rFonts w:ascii="Times New Roman" w:eastAsia="仿宋_GB2312" w:hAnsi="Times New Roman"/>
          <w:color w:val="000000"/>
          <w:kern w:val="0"/>
          <w:sz w:val="32"/>
          <w:szCs w:val="32"/>
          <w:lang w:val="zh-CN"/>
        </w:rPr>
        <w:t>户外广告设施</w:t>
      </w:r>
      <w:r>
        <w:rPr>
          <w:rFonts w:ascii="Times New Roman" w:eastAsia="仿宋_GB2312" w:hAnsi="Times New Roman"/>
          <w:color w:val="000000"/>
          <w:kern w:val="0"/>
          <w:sz w:val="32"/>
          <w:szCs w:val="32"/>
        </w:rPr>
        <w:t>561</w:t>
      </w:r>
      <w:r>
        <w:rPr>
          <w:rFonts w:ascii="Times New Roman" w:eastAsia="仿宋_GB2312" w:hAnsi="Times New Roman"/>
          <w:color w:val="000000"/>
          <w:kern w:val="0"/>
          <w:sz w:val="32"/>
          <w:szCs w:val="32"/>
          <w:lang w:val="zh-CN"/>
        </w:rPr>
        <w:t>块，店招标牌设施</w:t>
      </w:r>
      <w:r>
        <w:rPr>
          <w:rFonts w:ascii="Times New Roman" w:eastAsia="仿宋_GB2312" w:hAnsi="Times New Roman"/>
          <w:color w:val="000000"/>
          <w:kern w:val="0"/>
          <w:sz w:val="32"/>
          <w:szCs w:val="32"/>
        </w:rPr>
        <w:t xml:space="preserve"> 834</w:t>
      </w:r>
      <w:r>
        <w:rPr>
          <w:rFonts w:ascii="Times New Roman" w:eastAsia="仿宋_GB2312" w:hAnsi="Times New Roman"/>
          <w:color w:val="000000"/>
          <w:kern w:val="0"/>
          <w:sz w:val="32"/>
          <w:szCs w:val="32"/>
          <w:lang w:val="zh-CN"/>
        </w:rPr>
        <w:t>块。</w:t>
      </w:r>
    </w:p>
    <w:p w:rsidR="00411F7E" w:rsidRDefault="000D6ADC">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六、紧盯安全生产，兜紧筑牢安全防线</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落实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六个不发生</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要求，</w:t>
      </w:r>
      <w:r>
        <w:rPr>
          <w:rFonts w:ascii="Times New Roman" w:eastAsia="仿宋_GB2312" w:hAnsi="Times New Roman"/>
          <w:color w:val="000000"/>
          <w:kern w:val="0"/>
          <w:sz w:val="32"/>
          <w:szCs w:val="32"/>
          <w:lang w:val="zh-CN"/>
        </w:rPr>
        <w:t>提高风险预判能力，守牢安全发展底线。</w:t>
      </w:r>
    </w:p>
    <w:p w:rsidR="00411F7E" w:rsidRDefault="000D6ADC">
      <w:pPr>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lastRenderedPageBreak/>
        <w:t>（一）从严落实安全生产责任</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制定《局领导</w:t>
      </w:r>
      <w:r>
        <w:rPr>
          <w:rFonts w:ascii="Times New Roman" w:eastAsia="仿宋_GB2312" w:hAnsi="Times New Roman"/>
          <w:color w:val="000000"/>
          <w:kern w:val="0"/>
          <w:sz w:val="32"/>
          <w:szCs w:val="32"/>
        </w:rPr>
        <w:t>2024</w:t>
      </w:r>
      <w:r>
        <w:rPr>
          <w:rFonts w:ascii="Times New Roman" w:eastAsia="仿宋_GB2312" w:hAnsi="Times New Roman"/>
          <w:color w:val="000000"/>
          <w:kern w:val="0"/>
          <w:sz w:val="32"/>
          <w:szCs w:val="32"/>
        </w:rPr>
        <w:t>年安全生产重点工作清单》，做到层层负责，各尽其责。严格落实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党政同责、一岗双责、齐抓共管、失职追责</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三管三必须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要求，消除盲区漏洞。抓好新业态新模式监管，建立部门联动机制，压实监管责任。上半年，局领导带队开展安全生产督导检查共计</w:t>
      </w:r>
      <w:r>
        <w:rPr>
          <w:rFonts w:ascii="Times New Roman" w:eastAsia="仿宋_GB2312" w:hAnsi="Times New Roman"/>
          <w:color w:val="000000"/>
          <w:kern w:val="0"/>
          <w:sz w:val="32"/>
          <w:szCs w:val="32"/>
        </w:rPr>
        <w:t>28</w:t>
      </w:r>
      <w:r>
        <w:rPr>
          <w:rFonts w:ascii="Times New Roman" w:eastAsia="仿宋_GB2312" w:hAnsi="Times New Roman"/>
          <w:color w:val="000000"/>
          <w:kern w:val="0"/>
          <w:sz w:val="32"/>
          <w:szCs w:val="32"/>
        </w:rPr>
        <w:t>次。</w:t>
      </w:r>
    </w:p>
    <w:p w:rsidR="00411F7E" w:rsidRDefault="000D6ADC">
      <w:pPr>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（二）纵深推进生命线安全工程建设</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科技赋能设施管养，按照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综合监管</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智慧监测</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工作思路，全力推进桥梁倒塌、道路塌陷、第三方施工破坏场景建设工作，指导板块全面完成市区桥梁倒塌、道路塌陷两个场景风险评估和监测设备布设方案，并顺利通过省级专家评审。积极开展隧道、管廊等新场景建设，提升市政设施本质安全。</w:t>
      </w:r>
    </w:p>
    <w:p w:rsidR="00411F7E" w:rsidRDefault="000D6ADC">
      <w:pPr>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（三）推进安全生产</w:t>
      </w:r>
      <w:r>
        <w:rPr>
          <w:rFonts w:ascii="Times New Roman" w:eastAsia="楷体_GB2312" w:hAnsi="Times New Roman"/>
          <w:kern w:val="0"/>
          <w:sz w:val="32"/>
          <w:szCs w:val="32"/>
        </w:rPr>
        <w:t>“</w:t>
      </w:r>
      <w:r>
        <w:rPr>
          <w:rFonts w:ascii="Times New Roman" w:eastAsia="楷体_GB2312" w:hAnsi="Times New Roman"/>
          <w:kern w:val="0"/>
          <w:sz w:val="32"/>
          <w:szCs w:val="32"/>
        </w:rPr>
        <w:t>六化</w:t>
      </w:r>
      <w:r>
        <w:rPr>
          <w:rFonts w:ascii="Times New Roman" w:eastAsia="楷体_GB2312" w:hAnsi="Times New Roman"/>
          <w:kern w:val="0"/>
          <w:sz w:val="32"/>
          <w:szCs w:val="32"/>
        </w:rPr>
        <w:t>”</w:t>
      </w:r>
      <w:r>
        <w:rPr>
          <w:rFonts w:ascii="Times New Roman" w:eastAsia="楷体_GB2312" w:hAnsi="Times New Roman"/>
          <w:kern w:val="0"/>
          <w:sz w:val="32"/>
          <w:szCs w:val="32"/>
        </w:rPr>
        <w:t>工作</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落实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网格化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要求，建有</w:t>
      </w:r>
      <w:r>
        <w:rPr>
          <w:rFonts w:ascii="Times New Roman" w:eastAsia="仿宋_GB2312" w:hAnsi="Times New Roman"/>
          <w:color w:val="000000"/>
          <w:kern w:val="0"/>
          <w:sz w:val="32"/>
          <w:szCs w:val="32"/>
        </w:rPr>
        <w:t>1521</w:t>
      </w:r>
      <w:r>
        <w:rPr>
          <w:rFonts w:ascii="Times New Roman" w:eastAsia="仿宋_GB2312" w:hAnsi="Times New Roman"/>
          <w:color w:val="000000"/>
          <w:kern w:val="0"/>
          <w:sz w:val="32"/>
          <w:szCs w:val="32"/>
        </w:rPr>
        <w:t>个网格，监管企业</w:t>
      </w:r>
      <w:r>
        <w:rPr>
          <w:rFonts w:ascii="Times New Roman" w:eastAsia="仿宋_GB2312" w:hAnsi="Times New Roman"/>
          <w:color w:val="000000"/>
          <w:kern w:val="0"/>
          <w:sz w:val="32"/>
          <w:szCs w:val="32"/>
        </w:rPr>
        <w:t>243</w:t>
      </w:r>
      <w:r>
        <w:rPr>
          <w:rFonts w:ascii="Times New Roman" w:eastAsia="仿宋_GB2312" w:hAnsi="Times New Roman"/>
          <w:color w:val="000000"/>
          <w:kern w:val="0"/>
          <w:sz w:val="32"/>
          <w:szCs w:val="32"/>
        </w:rPr>
        <w:t>家。提升</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专业化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程度，开展专业化技能培训</w:t>
      </w:r>
      <w:r>
        <w:rPr>
          <w:rFonts w:ascii="Times New Roman" w:eastAsia="仿宋_GB2312" w:hAnsi="Times New Roman"/>
          <w:color w:val="000000"/>
          <w:kern w:val="0"/>
          <w:sz w:val="32"/>
          <w:szCs w:val="32"/>
        </w:rPr>
        <w:t>230</w:t>
      </w:r>
      <w:r>
        <w:rPr>
          <w:rFonts w:ascii="Times New Roman" w:eastAsia="仿宋_GB2312" w:hAnsi="Times New Roman"/>
          <w:color w:val="000000"/>
          <w:kern w:val="0"/>
          <w:sz w:val="32"/>
          <w:szCs w:val="32"/>
        </w:rPr>
        <w:t>次、涉及</w:t>
      </w:r>
      <w:r>
        <w:rPr>
          <w:rFonts w:ascii="Times New Roman" w:eastAsia="仿宋_GB2312" w:hAnsi="Times New Roman"/>
          <w:color w:val="000000"/>
          <w:kern w:val="0"/>
          <w:sz w:val="32"/>
          <w:szCs w:val="32"/>
        </w:rPr>
        <w:t>1.4</w:t>
      </w:r>
      <w:r>
        <w:rPr>
          <w:rFonts w:ascii="Times New Roman" w:eastAsia="仿宋_GB2312" w:hAnsi="Times New Roman"/>
          <w:color w:val="000000"/>
          <w:kern w:val="0"/>
          <w:sz w:val="32"/>
          <w:szCs w:val="32"/>
        </w:rPr>
        <w:t>万人次。聚焦</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数字化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赋能，利用全系统现有</w:t>
      </w:r>
      <w:r>
        <w:rPr>
          <w:rFonts w:ascii="Times New Roman" w:eastAsia="仿宋_GB2312" w:hAnsi="Times New Roman"/>
          <w:color w:val="000000"/>
          <w:kern w:val="0"/>
          <w:sz w:val="32"/>
          <w:szCs w:val="32"/>
        </w:rPr>
        <w:t>65</w:t>
      </w:r>
      <w:r>
        <w:rPr>
          <w:rFonts w:ascii="Times New Roman" w:eastAsia="仿宋_GB2312" w:hAnsi="Times New Roman"/>
          <w:color w:val="000000"/>
          <w:kern w:val="0"/>
          <w:sz w:val="32"/>
          <w:szCs w:val="32"/>
        </w:rPr>
        <w:t>个各类数字化管理系统，推进各类场景建设。落实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实体化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要求，建立安全管理部门</w:t>
      </w:r>
      <w:r>
        <w:rPr>
          <w:rFonts w:ascii="Times New Roman" w:eastAsia="仿宋_GB2312" w:hAnsi="Times New Roman"/>
          <w:color w:val="000000"/>
          <w:kern w:val="0"/>
          <w:sz w:val="32"/>
          <w:szCs w:val="32"/>
        </w:rPr>
        <w:t>246</w:t>
      </w:r>
      <w:r>
        <w:rPr>
          <w:rFonts w:ascii="Times New Roman" w:eastAsia="仿宋_GB2312" w:hAnsi="Times New Roman"/>
          <w:color w:val="000000"/>
          <w:kern w:val="0"/>
          <w:sz w:val="32"/>
          <w:szCs w:val="32"/>
        </w:rPr>
        <w:t>个。推动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全员化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参与，督促推动企业开展安全培训</w:t>
      </w:r>
      <w:r>
        <w:rPr>
          <w:rFonts w:ascii="Times New Roman" w:eastAsia="仿宋_GB2312" w:hAnsi="Times New Roman"/>
          <w:color w:val="000000"/>
          <w:kern w:val="0"/>
          <w:sz w:val="32"/>
          <w:szCs w:val="32"/>
        </w:rPr>
        <w:t>906</w:t>
      </w:r>
      <w:r>
        <w:rPr>
          <w:rFonts w:ascii="Times New Roman" w:eastAsia="仿宋_GB2312" w:hAnsi="Times New Roman"/>
          <w:color w:val="000000"/>
          <w:kern w:val="0"/>
          <w:sz w:val="32"/>
          <w:szCs w:val="32"/>
        </w:rPr>
        <w:t>次，共计</w:t>
      </w:r>
      <w:r>
        <w:rPr>
          <w:rFonts w:ascii="Times New Roman" w:eastAsia="仿宋_GB2312" w:hAnsi="Times New Roman"/>
          <w:color w:val="000000"/>
          <w:kern w:val="0"/>
          <w:sz w:val="32"/>
          <w:szCs w:val="32"/>
        </w:rPr>
        <w:t>52767</w:t>
      </w:r>
      <w:r>
        <w:rPr>
          <w:rFonts w:ascii="Times New Roman" w:eastAsia="仿宋_GB2312" w:hAnsi="Times New Roman"/>
          <w:color w:val="000000"/>
          <w:kern w:val="0"/>
          <w:sz w:val="32"/>
          <w:szCs w:val="32"/>
        </w:rPr>
        <w:t>人次参与。发挥</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手册化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引导，制作安全防范手册</w:t>
      </w:r>
      <w:r>
        <w:rPr>
          <w:rFonts w:ascii="Times New Roman" w:eastAsia="仿宋_GB2312" w:hAnsi="Times New Roman"/>
          <w:color w:val="000000"/>
          <w:kern w:val="0"/>
          <w:sz w:val="32"/>
          <w:szCs w:val="32"/>
        </w:rPr>
        <w:t>1.2</w:t>
      </w:r>
      <w:r>
        <w:rPr>
          <w:rFonts w:ascii="Times New Roman" w:eastAsia="仿宋_GB2312" w:hAnsi="Times New Roman"/>
          <w:color w:val="000000"/>
          <w:kern w:val="0"/>
          <w:sz w:val="32"/>
          <w:szCs w:val="32"/>
        </w:rPr>
        <w:t>万册、安全提醒卡</w:t>
      </w:r>
      <w:r>
        <w:rPr>
          <w:rFonts w:ascii="Times New Roman" w:eastAsia="仿宋_GB2312" w:hAnsi="Times New Roman"/>
          <w:color w:val="000000"/>
          <w:kern w:val="0"/>
          <w:sz w:val="32"/>
          <w:szCs w:val="32"/>
        </w:rPr>
        <w:t>1.7</w:t>
      </w:r>
      <w:r>
        <w:rPr>
          <w:rFonts w:ascii="Times New Roman" w:eastAsia="仿宋_GB2312" w:hAnsi="Times New Roman"/>
          <w:color w:val="000000"/>
          <w:kern w:val="0"/>
          <w:sz w:val="32"/>
          <w:szCs w:val="32"/>
        </w:rPr>
        <w:t>万个，发放近</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万人次，做到各领域全覆盖。</w:t>
      </w:r>
    </w:p>
    <w:p w:rsidR="00411F7E" w:rsidRDefault="000D6ADC">
      <w:pPr>
        <w:spacing w:line="58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lastRenderedPageBreak/>
        <w:t>（四）开展专项排查整治</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紧盯城管领域各行业各领域，围绕极端天气、消防安全等，开展排查整治，逐一销号，确保安全。制定雨雪冰冻天气应急工作方案，下发做好环卫行业低温雨雪冰冻天气防范应对工作的提示，最大限度减少极端天气影响。开展消防安全排查，累计发现隐患问题</w:t>
      </w:r>
      <w:r>
        <w:rPr>
          <w:rFonts w:ascii="Times New Roman" w:eastAsia="仿宋_GB2312" w:hAnsi="Times New Roman"/>
          <w:color w:val="000000"/>
          <w:kern w:val="0"/>
          <w:sz w:val="32"/>
          <w:szCs w:val="32"/>
        </w:rPr>
        <w:t>1256</w:t>
      </w:r>
      <w:r>
        <w:rPr>
          <w:rFonts w:ascii="Times New Roman" w:eastAsia="仿宋_GB2312" w:hAnsi="Times New Roman"/>
          <w:color w:val="000000"/>
          <w:kern w:val="0"/>
          <w:sz w:val="32"/>
          <w:szCs w:val="32"/>
        </w:rPr>
        <w:t>起，均闭环处置，确保安全无虞。</w:t>
      </w:r>
    </w:p>
    <w:p w:rsidR="00411F7E" w:rsidRDefault="000D6ADC">
      <w:pPr>
        <w:spacing w:line="580" w:lineRule="exact"/>
        <w:ind w:firstLineChars="200" w:firstLine="640"/>
        <w:rPr>
          <w:rFonts w:ascii="Times New Roman" w:hAnsi="Times New Roman"/>
        </w:rPr>
      </w:pPr>
      <w:r>
        <w:rPr>
          <w:rFonts w:ascii="Times New Roman" w:eastAsia="黑体" w:hAnsi="Times New Roman"/>
          <w:sz w:val="32"/>
          <w:szCs w:val="32"/>
        </w:rPr>
        <w:t>七、突出政治引领，不断深化党的建设</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聚焦深度融合，锻造坚强堡垒，全面提高党建质量。</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（一）持续强化政治意识</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进一步完善党组理论学习中心组制度，组织集体学习</w:t>
      </w:r>
      <w:r>
        <w:rPr>
          <w:rFonts w:ascii="Times New Roman" w:eastAsia="仿宋_GB2312" w:hAnsi="Times New Roman"/>
          <w:color w:val="000000"/>
          <w:kern w:val="0"/>
          <w:sz w:val="32"/>
          <w:szCs w:val="32"/>
        </w:rPr>
        <w:t>10</w:t>
      </w:r>
      <w:r>
        <w:rPr>
          <w:rFonts w:ascii="Times New Roman" w:eastAsia="仿宋_GB2312" w:hAnsi="Times New Roman"/>
          <w:color w:val="000000"/>
          <w:kern w:val="0"/>
          <w:sz w:val="32"/>
          <w:szCs w:val="32"/>
        </w:rPr>
        <w:t>次，其中集体学习研讨</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次。局党组召开专题议党建会议</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次，出台年度党的建设和党风廉政建设工作要点。制定党组领导班子及领导干部全面从严治党责任清单，抓好任务分工、责任分解和工作落实。</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（二）深入推进融合发展</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发挥党建红引擎作用，引领业务服务深度融合。持续推进基层党组织</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书记项目</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，将</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苏州城市管理服务驿站建设</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确立为年度局党建重点项目。持续深化融合发展先锋行动，立项</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个基层党建书记项目，推动党建跨层级、跨领域、跨部门、跨业务全面深度联动。</w:t>
      </w:r>
    </w:p>
    <w:p w:rsidR="00411F7E" w:rsidRDefault="00411F7E">
      <w:pPr>
        <w:spacing w:line="580" w:lineRule="exact"/>
        <w:ind w:firstLineChars="200" w:firstLine="640"/>
        <w:rPr>
          <w:rFonts w:ascii="Times New Roman" w:eastAsia="仿宋_GB2312" w:hAnsi="Times New Roman"/>
          <w:color w:val="000000"/>
          <w:kern w:val="0"/>
          <w:sz w:val="32"/>
          <w:szCs w:val="32"/>
        </w:rPr>
      </w:pP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lastRenderedPageBreak/>
        <w:t>（三）开展党纪学习教育</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制定局党纪学习教育工作计划，迅速启动部署。局领导班子原原本本、逐章逐条学习新修订的《中国共产党纪律处分条例》，党组中心组开展集中交流研讨</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次。召开市城市管理系统警示教育会暨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讲政治、守底线、防风险</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专题部署会和全市城管系统警示教育大会暨建筑垃圾（工程渣土）管理培训会，集体观看警示教育片和专题片，局党组书记一把手上廉政党课</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次。</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（四）筑牢意识形态防线</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加强各类意识形态阵地管理，强化舆情收集监测、分级响应、核实处置和问责问效等环节，加强部门合作沟通，试用第三方舆情监测服务，拓宽舆情监测渠道，全面推动线上舆情有效应对、线下问题妥善处置，共处办涉城管网络舆情信息</w:t>
      </w:r>
      <w:r>
        <w:rPr>
          <w:rFonts w:ascii="Times New Roman" w:eastAsia="仿宋_GB2312" w:hAnsi="Times New Roman"/>
          <w:color w:val="000000"/>
          <w:kern w:val="0"/>
          <w:sz w:val="32"/>
          <w:szCs w:val="32"/>
        </w:rPr>
        <w:t>63</w:t>
      </w:r>
      <w:r>
        <w:rPr>
          <w:rFonts w:ascii="Times New Roman" w:eastAsia="仿宋_GB2312" w:hAnsi="Times New Roman"/>
          <w:color w:val="000000"/>
          <w:kern w:val="0"/>
          <w:sz w:val="32"/>
          <w:szCs w:val="32"/>
        </w:rPr>
        <w:t>起，发舆情督办单</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份、舆情提醒单</w:t>
      </w:r>
      <w:r>
        <w:rPr>
          <w:rFonts w:ascii="Times New Roman" w:eastAsia="仿宋_GB2312" w:hAnsi="Times New Roman"/>
          <w:color w:val="000000"/>
          <w:kern w:val="0"/>
          <w:sz w:val="32"/>
          <w:szCs w:val="32"/>
        </w:rPr>
        <w:t>47</w:t>
      </w:r>
      <w:r>
        <w:rPr>
          <w:rFonts w:ascii="Times New Roman" w:eastAsia="仿宋_GB2312" w:hAnsi="Times New Roman"/>
          <w:color w:val="000000"/>
          <w:kern w:val="0"/>
          <w:sz w:val="32"/>
          <w:szCs w:val="32"/>
        </w:rPr>
        <w:t>份。</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（五）加强干部队伍建设</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做好人才招录工作，基层单位招录事业编制人员</w:t>
      </w: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名。加强年轻干部队伍建设，安排</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名优秀年轻干部参与市委组织部干部挂职，</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名年轻干部分批赴姑苏区</w:t>
      </w:r>
      <w:r>
        <w:rPr>
          <w:rFonts w:ascii="Times New Roman" w:eastAsia="仿宋_GB2312" w:hAnsi="Times New Roman"/>
          <w:color w:val="000000"/>
          <w:kern w:val="0"/>
          <w:sz w:val="32"/>
          <w:szCs w:val="32"/>
        </w:rPr>
        <w:t>8</w:t>
      </w:r>
      <w:r>
        <w:rPr>
          <w:rFonts w:ascii="Times New Roman" w:eastAsia="仿宋_GB2312" w:hAnsi="Times New Roman"/>
          <w:color w:val="000000"/>
          <w:kern w:val="0"/>
          <w:sz w:val="32"/>
          <w:szCs w:val="32"/>
        </w:rPr>
        <w:t>个街道锻炼。持续加强干部梯队建设，晋升职级</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人，专技岗位晋升</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人。</w:t>
      </w:r>
    </w:p>
    <w:p w:rsidR="00411F7E" w:rsidRDefault="000D6ADC">
      <w:pPr>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（六）做好建议提案办理</w:t>
      </w:r>
    </w:p>
    <w:p w:rsidR="00411F7E" w:rsidRDefault="000D6ADC">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坚持超前介入、系统谋划、重点部署，紧盯办前、办中、办后三个环节，加强联络沟通，规范办理程序，在规定时限内完成</w:t>
      </w:r>
      <w:r>
        <w:rPr>
          <w:rFonts w:ascii="Times New Roman" w:eastAsia="仿宋_GB2312" w:hAnsi="Times New Roman"/>
          <w:color w:val="000000"/>
          <w:kern w:val="0"/>
          <w:sz w:val="32"/>
          <w:szCs w:val="32"/>
        </w:rPr>
        <w:lastRenderedPageBreak/>
        <w:t>58</w:t>
      </w:r>
      <w:r>
        <w:rPr>
          <w:rFonts w:ascii="Times New Roman" w:eastAsia="仿宋_GB2312" w:hAnsi="Times New Roman"/>
          <w:color w:val="000000"/>
          <w:kern w:val="0"/>
          <w:sz w:val="32"/>
          <w:szCs w:val="32"/>
        </w:rPr>
        <w:t>件（主办件</w:t>
      </w:r>
      <w:r>
        <w:rPr>
          <w:rFonts w:ascii="Times New Roman" w:eastAsia="仿宋_GB2312" w:hAnsi="Times New Roman"/>
          <w:color w:val="000000"/>
          <w:kern w:val="0"/>
          <w:sz w:val="32"/>
          <w:szCs w:val="32"/>
        </w:rPr>
        <w:t>25</w:t>
      </w:r>
      <w:r>
        <w:rPr>
          <w:rFonts w:ascii="Times New Roman" w:eastAsia="仿宋_GB2312" w:hAnsi="Times New Roman"/>
          <w:color w:val="000000"/>
          <w:kern w:val="0"/>
          <w:sz w:val="32"/>
          <w:szCs w:val="32"/>
        </w:rPr>
        <w:t>件、协办件</w:t>
      </w:r>
      <w:r>
        <w:rPr>
          <w:rFonts w:ascii="Times New Roman" w:eastAsia="仿宋_GB2312" w:hAnsi="Times New Roman"/>
          <w:color w:val="000000"/>
          <w:kern w:val="0"/>
          <w:sz w:val="32"/>
          <w:szCs w:val="32"/>
        </w:rPr>
        <w:t>33</w:t>
      </w:r>
      <w:r>
        <w:rPr>
          <w:rFonts w:ascii="Times New Roman" w:eastAsia="仿宋_GB2312" w:hAnsi="Times New Roman"/>
          <w:color w:val="000000"/>
          <w:kern w:val="0"/>
          <w:sz w:val="32"/>
          <w:szCs w:val="32"/>
        </w:rPr>
        <w:t>件）建议提案的办理任务，见面率、答复率、满意率均为</w:t>
      </w:r>
      <w:r>
        <w:rPr>
          <w:rFonts w:ascii="Times New Roman" w:eastAsia="仿宋_GB2312" w:hAnsi="Times New Roman"/>
          <w:color w:val="000000"/>
          <w:kern w:val="0"/>
          <w:sz w:val="32"/>
          <w:szCs w:val="32"/>
        </w:rPr>
        <w:t>100%</w:t>
      </w:r>
      <w:r>
        <w:rPr>
          <w:rFonts w:ascii="Times New Roman" w:eastAsia="仿宋_GB2312" w:hAnsi="Times New Roman"/>
          <w:color w:val="000000"/>
          <w:kern w:val="0"/>
          <w:sz w:val="32"/>
          <w:szCs w:val="32"/>
        </w:rPr>
        <w:t>。</w:t>
      </w:r>
    </w:p>
    <w:p w:rsidR="00411F7E" w:rsidRDefault="00411F7E">
      <w:pPr>
        <w:spacing w:line="580" w:lineRule="exact"/>
        <w:rPr>
          <w:rFonts w:ascii="Times New Roman" w:eastAsia="仿宋_GB2312" w:hAnsi="Times New Roman" w:hint="eastAsia"/>
          <w:sz w:val="32"/>
          <w:szCs w:val="32"/>
        </w:rPr>
      </w:pPr>
    </w:p>
    <w:p w:rsidR="003609D6" w:rsidRDefault="003609D6">
      <w:pPr>
        <w:spacing w:line="580" w:lineRule="exact"/>
        <w:rPr>
          <w:rFonts w:ascii="Times New Roman" w:eastAsia="仿宋_GB2312" w:hAnsi="Times New Roman" w:hint="eastAsia"/>
          <w:sz w:val="32"/>
          <w:szCs w:val="32"/>
        </w:rPr>
      </w:pPr>
    </w:p>
    <w:p w:rsidR="003609D6" w:rsidRDefault="003609D6">
      <w:pPr>
        <w:spacing w:line="580" w:lineRule="exact"/>
        <w:rPr>
          <w:rFonts w:ascii="Times New Roman" w:eastAsia="仿宋_GB2312" w:hAnsi="Times New Roman"/>
          <w:sz w:val="32"/>
          <w:szCs w:val="32"/>
        </w:rPr>
        <w:sectPr w:rsidR="003609D6" w:rsidSect="00A72E77">
          <w:footerReference w:type="default" r:id="rId7"/>
          <w:pgSz w:w="11906" w:h="16838" w:code="9"/>
          <w:pgMar w:top="2098" w:right="1474" w:bottom="1985" w:left="1588" w:header="851" w:footer="1304" w:gutter="0"/>
          <w:cols w:space="0"/>
          <w:docGrid w:type="lines" w:linePitch="439"/>
        </w:sectPr>
      </w:pPr>
    </w:p>
    <w:p w:rsidR="003609D6" w:rsidRDefault="003609D6" w:rsidP="003609D6">
      <w:pPr>
        <w:pStyle w:val="3"/>
        <w:spacing w:line="580" w:lineRule="exact"/>
        <w:jc w:val="center"/>
        <w:rPr>
          <w:rFonts w:ascii="方正小标宋_GBK" w:eastAsia="方正小标宋_GBK" w:hAnsi="方正小标宋_GBK" w:cs="方正小标宋_GBK"/>
          <w:b w:val="0"/>
          <w:bCs/>
          <w:sz w:val="44"/>
          <w:szCs w:val="44"/>
        </w:rPr>
      </w:pPr>
      <w:r>
        <w:rPr>
          <w:rFonts w:ascii="方正小标宋_GBK" w:eastAsia="方正小标宋_GBK" w:hAnsi="方正小标宋_GBK" w:cs="方正小标宋_GBK" w:hint="eastAsia"/>
          <w:b w:val="0"/>
          <w:bCs/>
          <w:sz w:val="44"/>
          <w:szCs w:val="44"/>
        </w:rPr>
        <w:lastRenderedPageBreak/>
        <w:t>2024年下半年工作计划</w:t>
      </w:r>
    </w:p>
    <w:p w:rsidR="003609D6" w:rsidRDefault="003609D6" w:rsidP="003609D6">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下半年，全市城管系统将按照市委市政府统一部署，强力推进城市管理领域各项重点工作任务高标准、高质量完成，守牢底线、塑造亮点，打响忠诚可靠、担当作为的城管品牌。</w:t>
      </w:r>
    </w:p>
    <w:p w:rsidR="003609D6" w:rsidRDefault="003609D6" w:rsidP="003609D6">
      <w:pPr>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一、在洁净美丽上下功夫</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（一）持续强化建筑垃圾管理</w:t>
      </w:r>
    </w:p>
    <w:p w:rsidR="003609D6" w:rsidRDefault="003609D6" w:rsidP="003609D6">
      <w:pPr>
        <w:pStyle w:val="a5"/>
        <w:spacing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持续强化建筑垃圾全流程监管，进一步完善相关管理制度，实现规范严格管理。建立运输企业、运输车辆清单库，加大对运输处置证审批后的监管力度。建立消纳场所、水陆中转码头入库管理制度，督促属地加强日常监管。加大对运输企业监督评价管理，研究制定相关管理办法，完善诚信信用管理。</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（二）巩固垃圾分类工作成效</w:t>
      </w:r>
    </w:p>
    <w:p w:rsidR="003609D6" w:rsidRDefault="003609D6" w:rsidP="003609D6">
      <w:pPr>
        <w:pStyle w:val="a7"/>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巩固居民小区源头分类成效，推动“老旧小”清洁屋升级改造。完善可回收物回收利用体系，积极探索低值可回收物资源化利用制度等。规范有害垃圾管理，提升有害垃圾信息化监管水平。深化完善常态长效管理机制，不断推动生活垃圾源头减量。</w:t>
      </w:r>
    </w:p>
    <w:p w:rsidR="003609D6" w:rsidRDefault="003609D6" w:rsidP="003609D6">
      <w:pPr>
        <w:pStyle w:val="a7"/>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（三）提升精细化保洁水平</w:t>
      </w:r>
    </w:p>
    <w:p w:rsidR="003609D6" w:rsidRDefault="003609D6" w:rsidP="003609D6">
      <w:pPr>
        <w:pStyle w:val="a7"/>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提升保洁质效，推动环境面貌更加精细净美。指导各地打造精细化保洁样板间，高标准建设市级“席地而坐”城市客厅示范区点位100处，打造精细化保洁样板区不少于50处、总面积不少于50万平方米。</w:t>
      </w:r>
    </w:p>
    <w:p w:rsidR="003609D6" w:rsidRDefault="003609D6" w:rsidP="003609D6">
      <w:pPr>
        <w:pStyle w:val="a7"/>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lastRenderedPageBreak/>
        <w:t>（四）提升农村人居环境</w:t>
      </w:r>
    </w:p>
    <w:p w:rsidR="003609D6" w:rsidRDefault="003609D6" w:rsidP="003609D6">
      <w:pPr>
        <w:widowControl/>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持续开展村庄垃圾清理专项行动，以宅旁、村旁、田旁、路旁、水旁“五旁”为重点区域，全面清理卫生死角，切实提升村庄内外部环境质量。完善生活垃圾收运处置体系，</w:t>
      </w:r>
      <w:r>
        <w:rPr>
          <w:rFonts w:ascii="仿宋_GB2312" w:eastAsia="仿宋_GB2312" w:hAnsi="仿宋_GB2312" w:cs="仿宋_GB2312" w:hint="eastAsia"/>
          <w:color w:val="000000"/>
          <w:kern w:val="0"/>
          <w:sz w:val="32"/>
          <w:szCs w:val="32"/>
        </w:rPr>
        <w:t>指导各地有序、高效地开展农村生活垃圾分类工作，</w:t>
      </w:r>
      <w:r>
        <w:rPr>
          <w:rFonts w:ascii="仿宋_GB2312" w:eastAsia="仿宋_GB2312" w:hAnsi="仿宋_GB2312" w:cs="仿宋_GB2312" w:hint="eastAsia"/>
          <w:sz w:val="32"/>
          <w:szCs w:val="32"/>
        </w:rPr>
        <w:t>确保年底前农村地区生活垃圾收运处置体系运维率保持100%。</w:t>
      </w:r>
    </w:p>
    <w:p w:rsidR="003609D6" w:rsidRDefault="003609D6" w:rsidP="003609D6">
      <w:pPr>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二、在整洁有序上下功夫</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（一）持续开展各类整治</w:t>
      </w:r>
    </w:p>
    <w:p w:rsidR="003609D6" w:rsidRDefault="003609D6" w:rsidP="003609D6">
      <w:pPr>
        <w:pStyle w:val="a8"/>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开展临街门市空调外机、隔离栏等隔离设施、城乡结合部及毗邻区域整治提升工作，并指导各地建立长效管理机制。进一步做好非机动车停放管理，推动各地建立规建管一体化工作机制，围绕重点区域开展专用停放点建设，打造一批示范停车点。</w:t>
      </w:r>
    </w:p>
    <w:p w:rsidR="003609D6" w:rsidRDefault="003609D6" w:rsidP="003609D6">
      <w:pPr>
        <w:pStyle w:val="a8"/>
        <w:spacing w:line="58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（二）推动落实市容环卫责任区制度</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rPr>
        <w:t>推动市容环卫责任区制度全域落实，提高各主体</w:t>
      </w:r>
      <w:r>
        <w:rPr>
          <w:rFonts w:ascii="仿宋_GB2312" w:eastAsia="仿宋_GB2312" w:hAnsi="仿宋_GB2312" w:cs="仿宋_GB2312" w:hint="eastAsia"/>
          <w:sz w:val="32"/>
          <w:szCs w:val="32"/>
        </w:rPr>
        <w:t>履约率</w:t>
      </w:r>
      <w:r>
        <w:rPr>
          <w:rFonts w:ascii="仿宋_GB2312" w:eastAsia="仿宋_GB2312" w:hAnsi="仿宋_GB2312" w:cs="仿宋_GB2312" w:hint="eastAsia"/>
          <w:kern w:val="0"/>
          <w:sz w:val="32"/>
          <w:szCs w:val="32"/>
          <w:lang/>
        </w:rPr>
        <w:t>。持续开展</w:t>
      </w:r>
      <w:r>
        <w:rPr>
          <w:rFonts w:ascii="仿宋_GB2312" w:eastAsia="仿宋_GB2312" w:hAnsi="仿宋_GB2312" w:cs="仿宋_GB2312" w:hint="eastAsia"/>
          <w:sz w:val="32"/>
          <w:szCs w:val="32"/>
        </w:rPr>
        <w:t>“扮‘靓’门前景，‘绣’美福气城”主题实践活动，</w:t>
      </w:r>
      <w:r>
        <w:rPr>
          <w:rFonts w:ascii="仿宋_GB2312" w:eastAsia="仿宋_GB2312" w:hAnsi="仿宋_GB2312" w:cs="仿宋_GB2312" w:hint="eastAsia"/>
          <w:kern w:val="0"/>
          <w:sz w:val="32"/>
          <w:szCs w:val="32"/>
          <w:lang/>
        </w:rPr>
        <w:t>鼓励引导</w:t>
      </w:r>
      <w:r>
        <w:rPr>
          <w:rFonts w:ascii="仿宋_GB2312" w:eastAsia="仿宋_GB2312" w:hAnsi="仿宋_GB2312" w:cs="仿宋_GB2312" w:hint="eastAsia"/>
          <w:sz w:val="32"/>
          <w:szCs w:val="32"/>
        </w:rPr>
        <w:t>各行业单位在落实制度基础上，打造高标准门前环境。</w:t>
      </w:r>
    </w:p>
    <w:p w:rsidR="003609D6" w:rsidRDefault="003609D6" w:rsidP="003609D6">
      <w:pPr>
        <w:pStyle w:val="a8"/>
        <w:spacing w:line="580" w:lineRule="exact"/>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（三）优化户外广告招牌设置</w:t>
      </w:r>
    </w:p>
    <w:p w:rsidR="003609D6" w:rsidRDefault="003609D6" w:rsidP="003609D6">
      <w:pPr>
        <w:spacing w:line="58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sz w:val="32"/>
          <w:szCs w:val="32"/>
        </w:rPr>
        <w:t>推进整治广告店招设施，</w:t>
      </w:r>
      <w:r>
        <w:rPr>
          <w:rFonts w:ascii="仿宋_GB2312" w:eastAsia="仿宋_GB2312" w:hAnsi="仿宋_GB2312" w:cs="仿宋_GB2312" w:hint="eastAsia"/>
          <w:color w:val="000000"/>
          <w:kern w:val="0"/>
          <w:sz w:val="32"/>
          <w:szCs w:val="32"/>
        </w:rPr>
        <w:t>按计划清理高炮广告设施68块，桥身广告设施18块。推进高速公路沿线户外广告设施整治和户外广告招牌设施安全隐患整治与防范专项行动。</w:t>
      </w:r>
      <w:r>
        <w:rPr>
          <w:rFonts w:ascii="仿宋_GB2312" w:eastAsia="仿宋_GB2312" w:hAnsi="仿宋_GB2312" w:cs="仿宋_GB2312" w:hint="eastAsia"/>
          <w:color w:val="000000"/>
          <w:kern w:val="0"/>
          <w:sz w:val="32"/>
          <w:szCs w:val="32"/>
          <w:lang w:val="zh-CN"/>
        </w:rPr>
        <w:t>依托大数据户外广告管理平台，精准掌握户外广告设施数据，清单式管理，及时</w:t>
      </w:r>
      <w:r>
        <w:rPr>
          <w:rFonts w:ascii="仿宋_GB2312" w:eastAsia="仿宋_GB2312" w:hAnsi="仿宋_GB2312" w:cs="仿宋_GB2312" w:hint="eastAsia"/>
          <w:color w:val="000000"/>
          <w:kern w:val="0"/>
          <w:sz w:val="32"/>
          <w:szCs w:val="32"/>
          <w:lang w:val="zh-CN"/>
        </w:rPr>
        <w:lastRenderedPageBreak/>
        <w:t>追踪、推进</w:t>
      </w:r>
      <w:r>
        <w:rPr>
          <w:rFonts w:ascii="仿宋_GB2312" w:eastAsia="仿宋_GB2312" w:hAnsi="仿宋_GB2312" w:cs="仿宋_GB2312" w:hint="eastAsia"/>
          <w:color w:val="000000"/>
          <w:kern w:val="0"/>
          <w:sz w:val="32"/>
          <w:szCs w:val="32"/>
        </w:rPr>
        <w:t>拆除工作</w:t>
      </w:r>
      <w:r>
        <w:rPr>
          <w:rFonts w:ascii="仿宋_GB2312" w:eastAsia="仿宋_GB2312" w:hAnsi="仿宋_GB2312" w:cs="仿宋_GB2312" w:hint="eastAsia"/>
          <w:color w:val="000000"/>
          <w:kern w:val="0"/>
          <w:sz w:val="32"/>
          <w:szCs w:val="32"/>
          <w:lang w:val="zh-CN"/>
        </w:rPr>
        <w:t>。</w:t>
      </w:r>
      <w:r>
        <w:rPr>
          <w:rFonts w:ascii="仿宋_GB2312" w:eastAsia="仿宋_GB2312" w:hAnsi="仿宋_GB2312" w:cs="仿宋_GB2312" w:hint="eastAsia"/>
          <w:color w:val="000000"/>
          <w:kern w:val="0"/>
          <w:sz w:val="32"/>
          <w:szCs w:val="32"/>
        </w:rPr>
        <w:t>做好“成长计划”工作，</w:t>
      </w:r>
      <w:r>
        <w:rPr>
          <w:rFonts w:ascii="仿宋_GB2312" w:eastAsia="仿宋_GB2312" w:hAnsi="仿宋_GB2312" w:cs="仿宋_GB2312" w:hint="eastAsia"/>
          <w:color w:val="000000"/>
          <w:kern w:val="0"/>
          <w:sz w:val="32"/>
          <w:szCs w:val="32"/>
          <w:lang w:val="zh-CN"/>
        </w:rPr>
        <w:t>择优宣传</w:t>
      </w:r>
      <w:r>
        <w:rPr>
          <w:rFonts w:ascii="仿宋_GB2312" w:eastAsia="仿宋_GB2312" w:hAnsi="仿宋_GB2312" w:cs="仿宋_GB2312" w:hint="eastAsia"/>
          <w:color w:val="000000"/>
          <w:kern w:val="0"/>
          <w:sz w:val="32"/>
          <w:szCs w:val="32"/>
        </w:rPr>
        <w:t>商家，营造良好口碑。</w:t>
      </w:r>
      <w:r>
        <w:rPr>
          <w:rFonts w:ascii="仿宋_GB2312" w:eastAsia="仿宋_GB2312" w:hAnsi="仿宋_GB2312" w:cs="仿宋_GB2312" w:hint="eastAsia"/>
          <w:color w:val="000000"/>
          <w:kern w:val="0"/>
          <w:sz w:val="32"/>
          <w:szCs w:val="32"/>
          <w:lang w:val="zh-CN"/>
        </w:rPr>
        <w:t>结合城市更新、美丽街区创建</w:t>
      </w:r>
      <w:r>
        <w:rPr>
          <w:rFonts w:ascii="仿宋_GB2312" w:eastAsia="仿宋_GB2312" w:hAnsi="仿宋_GB2312" w:cs="仿宋_GB2312" w:hint="eastAsia"/>
          <w:color w:val="000000"/>
          <w:kern w:val="0"/>
          <w:sz w:val="32"/>
          <w:szCs w:val="32"/>
        </w:rPr>
        <w:t>等，形成</w:t>
      </w:r>
      <w:r>
        <w:rPr>
          <w:rFonts w:ascii="仿宋_GB2312" w:eastAsia="仿宋_GB2312" w:hAnsi="仿宋_GB2312" w:cs="仿宋_GB2312" w:hint="eastAsia"/>
          <w:color w:val="000000"/>
          <w:kern w:val="0"/>
          <w:sz w:val="32"/>
          <w:szCs w:val="32"/>
          <w:lang w:val="zh-CN"/>
        </w:rPr>
        <w:t>规范片区，打造特色街区。</w:t>
      </w:r>
    </w:p>
    <w:p w:rsidR="003609D6" w:rsidRDefault="003609D6" w:rsidP="003609D6">
      <w:pPr>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三、在优化设施上下功夫</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w:t>
      </w:r>
      <w:r>
        <w:rPr>
          <w:rFonts w:ascii="Times New Roman" w:eastAsia="楷体_GB2312" w:hAnsi="Times New Roman" w:hint="eastAsia"/>
          <w:bCs/>
          <w:sz w:val="32"/>
          <w:szCs w:val="32"/>
        </w:rPr>
        <w:t>推进停车便利化工程</w:t>
      </w:r>
    </w:p>
    <w:p w:rsidR="003609D6" w:rsidRDefault="003609D6" w:rsidP="003609D6">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推进“通停通付”，逐个攻坚推动未接入停车场尽快接入平台。加强数据监测，保障数据传输准确。大力做好宣传推广，提升知晓度。推动泊位新增，确保实现1万个重点区域新增公共泊位。</w:t>
      </w:r>
      <w:r>
        <w:rPr>
          <w:rFonts w:ascii="仿宋_GB2312" w:eastAsia="仿宋_GB2312" w:hAnsi="仿宋_GB2312" w:cs="仿宋_GB2312" w:hint="eastAsia"/>
          <w:sz w:val="32"/>
          <w:szCs w:val="32"/>
        </w:rPr>
        <w:t>配合党政机关事业单位泊位开放工作，鼓励商业体、社区等积极开放</w:t>
      </w:r>
      <w:r>
        <w:rPr>
          <w:rFonts w:ascii="仿宋_GB2312" w:eastAsia="仿宋_GB2312" w:hAnsi="仿宋_GB2312" w:cs="仿宋_GB2312" w:hint="eastAsia"/>
          <w:color w:val="000000"/>
          <w:sz w:val="32"/>
          <w:szCs w:val="32"/>
        </w:rPr>
        <w:t>，确保完成全年新增3000个共享泊位。</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hint="eastAsia"/>
          <w:bCs/>
          <w:sz w:val="32"/>
          <w:szCs w:val="32"/>
        </w:rPr>
        <w:t>（二）推进市政领域整治工作</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道路养护、大修和改造同步实施窨井盖整治，推动各地完成3000个以上整治任务。推广“宽边井盖+注浆”新工艺，鼓励各地积极探索创新。积极参与古城架空线整治，做好市中心城区架空线整治和入地五年行动一期项目收尾。</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hint="eastAsia"/>
          <w:bCs/>
          <w:sz w:val="32"/>
          <w:szCs w:val="32"/>
        </w:rPr>
        <w:t>（三）做优灯光管理</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规范多功能杆建设管理，推动实际应用，提升智慧化管理水平。高标准做好城市灯光保障，确保全年中心城区路灯亮灯率99%以上，景观灯亮灯率95%以上，路灯及景观灯设施完好率96%以上。重要节点、重大节日期间，做好景观亮化，塑造美丽城市夜景。</w:t>
      </w:r>
    </w:p>
    <w:p w:rsidR="003609D6" w:rsidRDefault="003609D6" w:rsidP="003609D6">
      <w:pPr>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lastRenderedPageBreak/>
        <w:t>四、在规范文明上下功夫</w:t>
      </w:r>
    </w:p>
    <w:p w:rsidR="003609D6" w:rsidRDefault="003609D6" w:rsidP="003609D6">
      <w:pPr>
        <w:pStyle w:val="a7"/>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（一）推进执法队伍规范化建设</w:t>
      </w:r>
    </w:p>
    <w:p w:rsidR="003609D6" w:rsidRDefault="003609D6" w:rsidP="003609D6">
      <w:pPr>
        <w:pStyle w:val="a7"/>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开展全市城管领域行政执法突出问题专项整治行动，着力规范执法行为，全面提升执法水平。组织1+10技能竞赛和比武练兵活动。建立城管辅助人员全生命周期管理机制，健全辅助人员进入和退出机制。</w:t>
      </w:r>
    </w:p>
    <w:p w:rsidR="003609D6" w:rsidRDefault="003609D6" w:rsidP="003609D6">
      <w:pPr>
        <w:pStyle w:val="a7"/>
        <w:spacing w:line="580" w:lineRule="exact"/>
        <w:ind w:firstLineChars="200" w:firstLine="640"/>
        <w:rPr>
          <w:rFonts w:ascii="Times New Roman" w:eastAsia="楷体" w:hAnsi="Times New Roman" w:cs="Times New Roman"/>
          <w:sz w:val="32"/>
          <w:szCs w:val="32"/>
        </w:rPr>
      </w:pPr>
      <w:r>
        <w:rPr>
          <w:rFonts w:ascii="Times New Roman" w:eastAsia="楷体_GB2312" w:hAnsi="Times New Roman" w:cs="Times New Roman"/>
          <w:bCs/>
          <w:sz w:val="32"/>
          <w:szCs w:val="32"/>
        </w:rPr>
        <w:t>（二）深化基层综合执法改</w:t>
      </w:r>
      <w:r>
        <w:rPr>
          <w:rFonts w:ascii="Times New Roman" w:eastAsia="楷体" w:hAnsi="Times New Roman" w:cs="Times New Roman"/>
          <w:sz w:val="32"/>
          <w:szCs w:val="32"/>
        </w:rPr>
        <w:t>革</w:t>
      </w:r>
    </w:p>
    <w:p w:rsidR="003609D6" w:rsidRDefault="003609D6" w:rsidP="003609D6">
      <w:pPr>
        <w:pStyle w:val="a7"/>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理顺城管（综合）执法管理体制机制，建立“一市一清单”赋权机制，采取“基础清单+扩展清单”方式，实现赋权事项相对统一。参照省厅相关文件，建立完善基层综合执法规范化建设相关制度及标准，探索形成基层综合行政执法监督考核制度体系。</w:t>
      </w:r>
    </w:p>
    <w:p w:rsidR="003609D6" w:rsidRDefault="003609D6" w:rsidP="003609D6">
      <w:pPr>
        <w:pStyle w:val="a7"/>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（三）推进</w:t>
      </w:r>
      <w:r>
        <w:rPr>
          <w:rFonts w:ascii="Times New Roman" w:eastAsia="楷体_GB2312" w:hAnsi="Times New Roman" w:cs="Times New Roman" w:hint="eastAsia"/>
          <w:bCs/>
          <w:sz w:val="32"/>
          <w:szCs w:val="32"/>
        </w:rPr>
        <w:t>“</w:t>
      </w:r>
      <w:r>
        <w:rPr>
          <w:rFonts w:ascii="Times New Roman" w:eastAsia="楷体_GB2312" w:hAnsi="Times New Roman" w:cs="Times New Roman"/>
          <w:bCs/>
          <w:sz w:val="32"/>
          <w:szCs w:val="32"/>
        </w:rPr>
        <w:t>综合查一次</w:t>
      </w:r>
      <w:r>
        <w:rPr>
          <w:rFonts w:ascii="Times New Roman" w:eastAsia="楷体_GB2312" w:hAnsi="Times New Roman" w:cs="Times New Roman" w:hint="eastAsia"/>
          <w:bCs/>
          <w:sz w:val="32"/>
          <w:szCs w:val="32"/>
        </w:rPr>
        <w:t>”</w:t>
      </w:r>
      <w:r>
        <w:rPr>
          <w:rFonts w:ascii="Times New Roman" w:eastAsia="楷体_GB2312" w:hAnsi="Times New Roman" w:cs="Times New Roman"/>
          <w:bCs/>
          <w:sz w:val="32"/>
          <w:szCs w:val="32"/>
        </w:rPr>
        <w:t>改革试点</w:t>
      </w:r>
    </w:p>
    <w:p w:rsidR="003609D6" w:rsidRDefault="003609D6" w:rsidP="003609D6">
      <w:pPr>
        <w:pStyle w:val="a7"/>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序推进城市管理领域“综合查一次”改革，制定工作方案，统筹制定年度、月度检查计划，指导基层规范开展现场检查，减少扰企，提升执法效能。开展好法治培训、执法人员法律知识在线考核、行政执法典型案例征集等年度常规工作。</w:t>
      </w:r>
    </w:p>
    <w:p w:rsidR="003609D6" w:rsidRDefault="003609D6" w:rsidP="003609D6">
      <w:pPr>
        <w:pStyle w:val="a7"/>
        <w:spacing w:line="58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（四）做好亲商惠企工作</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制定城管领域涉企“免罚轻罚和不予行政强制清单”4.0版，进一步扩大不予、从轻处罚事项，助力市场主体纾困解难。完善城管服务专员制度，推动建立定期走访、问题化解和服务评价机</w:t>
      </w:r>
      <w:r>
        <w:rPr>
          <w:rFonts w:ascii="仿宋_GB2312" w:eastAsia="仿宋_GB2312" w:hAnsi="仿宋_GB2312" w:cs="仿宋_GB2312" w:hint="eastAsia"/>
          <w:sz w:val="32"/>
          <w:szCs w:val="32"/>
        </w:rPr>
        <w:lastRenderedPageBreak/>
        <w:t>制，持续优化营商环境。</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hint="eastAsia"/>
          <w:bCs/>
          <w:sz w:val="32"/>
          <w:szCs w:val="32"/>
        </w:rPr>
        <w:t>（五）提高投诉问题处办效率</w:t>
      </w:r>
    </w:p>
    <w:p w:rsidR="003609D6" w:rsidRDefault="003609D6" w:rsidP="003609D6">
      <w:pPr>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做好城管领域便民服务，优化服务理念，</w:t>
      </w:r>
      <w:r>
        <w:rPr>
          <w:rFonts w:ascii="仿宋_GB2312" w:eastAsia="仿宋_GB2312" w:hAnsi="仿宋_GB2312" w:cs="仿宋_GB2312" w:hint="eastAsia"/>
          <w:bCs/>
          <w:sz w:val="32"/>
          <w:szCs w:val="32"/>
        </w:rPr>
        <w:t>加强组织协调，落实跟踪督办，</w:t>
      </w:r>
      <w:r>
        <w:rPr>
          <w:rFonts w:ascii="仿宋_GB2312" w:eastAsia="仿宋_GB2312" w:hAnsi="仿宋_GB2312" w:cs="仿宋_GB2312" w:hint="eastAsia"/>
          <w:sz w:val="32"/>
          <w:szCs w:val="32"/>
        </w:rPr>
        <w:t>对于各渠道来源市民投诉问题及时响应、高效办理。</w:t>
      </w:r>
      <w:r>
        <w:rPr>
          <w:rFonts w:ascii="仿宋_GB2312" w:eastAsia="仿宋_GB2312" w:hAnsi="仿宋_GB2312" w:cs="仿宋_GB2312" w:hint="eastAsia"/>
          <w:bCs/>
          <w:sz w:val="32"/>
          <w:szCs w:val="32"/>
        </w:rPr>
        <w:t>做好信访问题专项整治，化解信访积案，提升市民群众的满意度和获得感。</w:t>
      </w:r>
    </w:p>
    <w:p w:rsidR="003609D6" w:rsidRDefault="003609D6" w:rsidP="003609D6">
      <w:pPr>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五、在安全管理上强作为</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（一）全面推进安全生产</w:t>
      </w:r>
      <w:r>
        <w:rPr>
          <w:rFonts w:ascii="Times New Roman" w:eastAsia="楷体_GB2312" w:hAnsi="Times New Roman"/>
          <w:bCs/>
          <w:sz w:val="32"/>
          <w:szCs w:val="32"/>
        </w:rPr>
        <w:t>“</w:t>
      </w:r>
      <w:r>
        <w:rPr>
          <w:rFonts w:ascii="Times New Roman" w:eastAsia="楷体_GB2312" w:hAnsi="Times New Roman"/>
          <w:bCs/>
          <w:sz w:val="32"/>
          <w:szCs w:val="32"/>
        </w:rPr>
        <w:t>六化</w:t>
      </w:r>
      <w:r>
        <w:rPr>
          <w:rFonts w:ascii="Times New Roman" w:eastAsia="楷体_GB2312" w:hAnsi="Times New Roman"/>
          <w:bCs/>
          <w:sz w:val="32"/>
          <w:szCs w:val="32"/>
        </w:rPr>
        <w:t>”</w:t>
      </w:r>
      <w:r>
        <w:rPr>
          <w:rFonts w:ascii="Times New Roman" w:eastAsia="楷体_GB2312" w:hAnsi="Times New Roman"/>
          <w:bCs/>
          <w:sz w:val="32"/>
          <w:szCs w:val="32"/>
        </w:rPr>
        <w:t>建设</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六化”为手段，细化分工，加强行业监管，不断压实城管领域各方安全生产责任，切实提高日常安全管理水平。对城管行业领域风险隐患开展全面再排查，根据不同岗位风险扩展分析覆盖面，拓展安全手册、安全提醒卡制作发放范围，实现全覆盖。</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（二）开展安全风险隐患管控整治</w:t>
      </w:r>
    </w:p>
    <w:p w:rsidR="003609D6" w:rsidRDefault="003609D6" w:rsidP="003609D6">
      <w:pPr>
        <w:spacing w:line="58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坚持“预防为主、综合治理”的方针，全面摸清各行业领域生产经营单位风险隐患底数。建立事故隐患台账，制定实施“一企一策”整治方案，组织开展事故隐患集中治理，落实闭环处置。细化实化市政、广告、环卫、执法等重点行业领域安全生产风险防控措施，全面防范安全事故发生。</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（三）防范应对极端天气。</w:t>
      </w:r>
    </w:p>
    <w:p w:rsidR="003609D6" w:rsidRDefault="003609D6" w:rsidP="003609D6">
      <w:pPr>
        <w:spacing w:line="58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严格落实极端天气值班值守规定，认真履行值班值守工作职责。督促、提醒各板块道桥主管部门加强重要区域、节点巡查频</w:t>
      </w:r>
      <w:r>
        <w:rPr>
          <w:rFonts w:ascii="仿宋_GB2312" w:eastAsia="仿宋_GB2312" w:hAnsi="仿宋_GB2312" w:cs="仿宋_GB2312" w:hint="eastAsia"/>
          <w:color w:val="000000"/>
          <w:sz w:val="32"/>
          <w:szCs w:val="32"/>
          <w:shd w:val="clear" w:color="auto" w:fill="FFFFFF"/>
        </w:rPr>
        <w:lastRenderedPageBreak/>
        <w:t>次，加强雨前排查、雨中巡查、雨后核查，切实消除积水隐患，暴雨前做好队伍、装备、物资等应急力量前置准备，有积水时及时开展排水防涝处置。</w:t>
      </w:r>
    </w:p>
    <w:p w:rsidR="003609D6" w:rsidRDefault="003609D6" w:rsidP="003609D6">
      <w:pPr>
        <w:spacing w:line="580" w:lineRule="exact"/>
        <w:ind w:firstLineChars="200" w:firstLine="640"/>
        <w:rPr>
          <w:rFonts w:ascii="Times New Roman" w:eastAsia="黑体" w:hAnsi="Times New Roman"/>
          <w:bCs/>
          <w:sz w:val="32"/>
          <w:szCs w:val="32"/>
        </w:rPr>
      </w:pPr>
      <w:r>
        <w:rPr>
          <w:rFonts w:ascii="Times New Roman" w:eastAsia="黑体" w:hAnsi="Times New Roman"/>
          <w:bCs/>
          <w:sz w:val="32"/>
          <w:szCs w:val="32"/>
        </w:rPr>
        <w:t>六、不断深化党风廉政建设</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（一）持续开展党纪学习教育</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持续扎实开展党纪学习教育，做好原原本本学、开展警示教育、自我剖析对照检视等各个环节。强化自我剖析，推动党员干部认真对照检视，实事求是查摆自身不足，深入自我剖析，切实抓好整改落实。</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（二）做好巡察整改</w:t>
      </w:r>
      <w:r>
        <w:rPr>
          <w:rFonts w:ascii="Times New Roman" w:eastAsia="楷体_GB2312" w:hAnsi="Times New Roman" w:hint="eastAsia"/>
          <w:bCs/>
          <w:sz w:val="32"/>
          <w:szCs w:val="32"/>
        </w:rPr>
        <w:t>“</w:t>
      </w:r>
      <w:r>
        <w:rPr>
          <w:rFonts w:ascii="Times New Roman" w:eastAsia="楷体_GB2312" w:hAnsi="Times New Roman"/>
          <w:bCs/>
          <w:sz w:val="32"/>
          <w:szCs w:val="32"/>
        </w:rPr>
        <w:t>后半篇</w:t>
      </w:r>
      <w:r>
        <w:rPr>
          <w:rFonts w:ascii="Times New Roman" w:eastAsia="楷体_GB2312" w:hAnsi="Times New Roman" w:hint="eastAsia"/>
          <w:bCs/>
          <w:sz w:val="32"/>
          <w:szCs w:val="32"/>
        </w:rPr>
        <w:t>”</w:t>
      </w:r>
      <w:r>
        <w:rPr>
          <w:rFonts w:ascii="Times New Roman" w:eastAsia="楷体_GB2312" w:hAnsi="Times New Roman"/>
          <w:bCs/>
          <w:sz w:val="32"/>
          <w:szCs w:val="32"/>
        </w:rPr>
        <w:t>文章</w:t>
      </w:r>
    </w:p>
    <w:p w:rsidR="003609D6" w:rsidRDefault="003609D6" w:rsidP="003609D6">
      <w:pPr>
        <w:spacing w:line="580" w:lineRule="exact"/>
        <w:ind w:firstLineChars="200" w:firstLine="640"/>
        <w:rPr>
          <w:rFonts w:ascii="仿宋_GB2312" w:eastAsia="仿宋_GB2312" w:hAnsi="仿宋_GB2312" w:cs="仿宋_GB2312"/>
          <w:spacing w:val="4"/>
          <w:sz w:val="32"/>
          <w:szCs w:val="32"/>
        </w:rPr>
      </w:pPr>
      <w:r>
        <w:rPr>
          <w:rFonts w:ascii="仿宋_GB2312" w:eastAsia="仿宋_GB2312" w:hAnsi="仿宋_GB2312" w:cs="仿宋_GB2312" w:hint="eastAsia"/>
          <w:sz w:val="32"/>
          <w:szCs w:val="32"/>
        </w:rPr>
        <w:t>结合省委巡视、市委巡察及各种专项巡查契机，扎实做好整改工作。扎紧制度笼子，</w:t>
      </w:r>
      <w:r>
        <w:rPr>
          <w:rFonts w:ascii="仿宋_GB2312" w:eastAsia="仿宋_GB2312" w:hAnsi="仿宋_GB2312" w:cs="仿宋_GB2312" w:hint="eastAsia"/>
          <w:spacing w:val="-4"/>
          <w:sz w:val="32"/>
          <w:szCs w:val="32"/>
        </w:rPr>
        <w:t>针对出现的个案、类案等暴露出的问题，查找根源、以案促改，全面开展局系统廉政风险排查，制定防控措施，</w:t>
      </w:r>
      <w:r>
        <w:rPr>
          <w:rFonts w:ascii="仿宋_GB2312" w:eastAsia="仿宋_GB2312" w:hAnsi="仿宋_GB2312" w:cs="仿宋_GB2312" w:hint="eastAsia"/>
          <w:spacing w:val="4"/>
          <w:sz w:val="32"/>
          <w:szCs w:val="32"/>
        </w:rPr>
        <w:t>建立健全制度机制，</w:t>
      </w:r>
      <w:r>
        <w:rPr>
          <w:rFonts w:ascii="仿宋_GB2312" w:eastAsia="仿宋_GB2312" w:hAnsi="仿宋_GB2312" w:cs="仿宋_GB2312" w:hint="eastAsia"/>
          <w:spacing w:val="-4"/>
          <w:sz w:val="32"/>
          <w:szCs w:val="32"/>
        </w:rPr>
        <w:t>协同推动系统施治，从而</w:t>
      </w:r>
      <w:r>
        <w:rPr>
          <w:rFonts w:ascii="仿宋_GB2312" w:eastAsia="仿宋_GB2312" w:hAnsi="仿宋_GB2312" w:cs="仿宋_GB2312" w:hint="eastAsia"/>
          <w:spacing w:val="-4"/>
          <w:kern w:val="0"/>
          <w:sz w:val="32"/>
          <w:szCs w:val="32"/>
        </w:rPr>
        <w:t>筑牢廉洁底线，规范权力运行</w:t>
      </w:r>
      <w:r>
        <w:rPr>
          <w:rFonts w:ascii="仿宋_GB2312" w:eastAsia="仿宋_GB2312" w:hAnsi="仿宋_GB2312" w:cs="仿宋_GB2312" w:hint="eastAsia"/>
          <w:spacing w:val="4"/>
          <w:sz w:val="32"/>
          <w:szCs w:val="32"/>
        </w:rPr>
        <w:t>。</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（三）扎实推进党建项目</w:t>
      </w:r>
    </w:p>
    <w:p w:rsidR="003609D6" w:rsidRDefault="003609D6" w:rsidP="003609D6">
      <w:pPr>
        <w:spacing w:line="580" w:lineRule="exact"/>
        <w:ind w:firstLineChars="200" w:firstLine="640"/>
        <w:rPr>
          <w:rFonts w:ascii="Times New Roman" w:eastAsia="楷体_GB2312" w:hAnsi="Times New Roman"/>
          <w:bCs/>
          <w:sz w:val="32"/>
          <w:szCs w:val="32"/>
        </w:rPr>
      </w:pPr>
      <w:r>
        <w:rPr>
          <w:rFonts w:ascii="仿宋_GB2312" w:eastAsia="仿宋_GB2312" w:hAnsi="仿宋_GB2312" w:cs="仿宋_GB2312" w:hint="eastAsia"/>
          <w:sz w:val="32"/>
          <w:szCs w:val="32"/>
        </w:rPr>
        <w:t>以党建重点项目和书记项目为抓手，助推“根系工程”基层治理。加强城管系统与不同行业、领域联动，巩固深化党建先锋行动重点项目，探索更多有力抓手，加强协同攻关，细化落实举措。注重案例挖掘，总结提炼优秀案例和实践经验。</w:t>
      </w:r>
    </w:p>
    <w:p w:rsidR="003609D6" w:rsidRDefault="003609D6" w:rsidP="003609D6">
      <w:pPr>
        <w:pStyle w:val="a6"/>
        <w:widowControl/>
        <w:spacing w:line="580" w:lineRule="exact"/>
        <w:ind w:leftChars="0" w:left="0" w:firstLineChars="200" w:firstLine="640"/>
        <w:jc w:val="left"/>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（四）落实意识形态责任</w:t>
      </w:r>
    </w:p>
    <w:p w:rsidR="003609D6" w:rsidRDefault="003609D6" w:rsidP="003609D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加强对政府网站和政务新媒体等意识形态阵地管理，</w:t>
      </w:r>
      <w:r>
        <w:rPr>
          <w:rFonts w:ascii="仿宋_GB2312" w:eastAsia="仿宋_GB2312" w:hAnsi="仿宋_GB2312" w:cs="仿宋_GB2312" w:hint="eastAsia"/>
          <w:kern w:val="0"/>
          <w:sz w:val="32"/>
          <w:szCs w:val="32"/>
        </w:rPr>
        <w:t>严格落实舆情事件全过程管理要求。强化舆情源头防控，</w:t>
      </w:r>
      <w:r>
        <w:rPr>
          <w:rFonts w:ascii="仿宋_GB2312" w:eastAsia="仿宋_GB2312" w:hAnsi="仿宋_GB2312" w:cs="仿宋_GB2312" w:hint="eastAsia"/>
          <w:sz w:val="32"/>
          <w:szCs w:val="32"/>
        </w:rPr>
        <w:t>强化日常保密教育和廉洁教育，树牢意识。优化舆情处置环节，拓宽舆情监测途径，实现涉苏州城管舆情“全量掌握，及时过筛，全面反馈”。</w:t>
      </w:r>
    </w:p>
    <w:p w:rsidR="003609D6" w:rsidRDefault="003609D6" w:rsidP="003609D6">
      <w:pPr>
        <w:pStyle w:val="a6"/>
        <w:spacing w:line="580" w:lineRule="exact"/>
        <w:ind w:leftChars="0" w:left="0" w:firstLineChars="200" w:firstLine="640"/>
        <w:jc w:val="left"/>
        <w:rPr>
          <w:rFonts w:ascii="Times New Roman" w:eastAsia="楷体_GB2312" w:hAnsi="Times New Roman" w:cs="Times New Roman"/>
          <w:bCs/>
          <w:sz w:val="32"/>
          <w:szCs w:val="32"/>
        </w:rPr>
      </w:pPr>
      <w:r>
        <w:rPr>
          <w:rFonts w:ascii="Times New Roman" w:eastAsia="楷体_GB2312" w:hAnsi="Times New Roman" w:cs="Times New Roman"/>
          <w:bCs/>
          <w:sz w:val="32"/>
          <w:szCs w:val="32"/>
        </w:rPr>
        <w:t>（五）强化人才队伍建设</w:t>
      </w:r>
    </w:p>
    <w:p w:rsidR="00411F7E" w:rsidRDefault="003609D6" w:rsidP="003609D6">
      <w:pPr>
        <w:spacing w:line="58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加强对现有人才特别是年轻干部的培养使用，努力培养和造就一批专家型人才。进一步完善局系统优秀干部信息库。抓好《关于加强年轻干部队伍建设的实施意见》的落实，深化“一线工程”，提升干部本领能力。</w:t>
      </w: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p w:rsidR="00411F7E" w:rsidRDefault="00411F7E">
      <w:pPr>
        <w:spacing w:line="580" w:lineRule="exact"/>
        <w:rPr>
          <w:rFonts w:ascii="Times New Roman" w:eastAsia="仿宋_GB2312" w:hAnsi="Times New Roman"/>
          <w:sz w:val="32"/>
          <w:szCs w:val="32"/>
        </w:rPr>
      </w:pPr>
    </w:p>
    <w:sectPr w:rsidR="00411F7E" w:rsidSect="00A72E77">
      <w:pgSz w:w="11906" w:h="16838" w:code="9"/>
      <w:pgMar w:top="2098" w:right="1474" w:bottom="1985" w:left="1588" w:header="851" w:footer="1304"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254" w:rsidRDefault="002A5254">
      <w:r>
        <w:separator/>
      </w:r>
    </w:p>
  </w:endnote>
  <w:endnote w:type="continuationSeparator" w:id="1">
    <w:p w:rsidR="002A5254" w:rsidRDefault="002A52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7E" w:rsidRDefault="005E2C7B">
    <w:pPr>
      <w:pStyle w:val="a3"/>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411F7E" w:rsidRDefault="000D6ADC">
                <w:pPr>
                  <w:pStyle w:val="a3"/>
                  <w:rPr>
                    <w:rFonts w:ascii="宋体" w:hAnsi="宋体" w:cs="宋体"/>
                    <w:sz w:val="28"/>
                    <w:szCs w:val="28"/>
                  </w:rPr>
                </w:pPr>
                <w:r>
                  <w:rPr>
                    <w:rFonts w:ascii="宋体" w:hAnsi="宋体" w:cs="宋体" w:hint="eastAsia"/>
                    <w:sz w:val="28"/>
                    <w:szCs w:val="28"/>
                  </w:rPr>
                  <w:t>—</w:t>
                </w:r>
                <w:r w:rsidR="005E2C7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E2C7B">
                  <w:rPr>
                    <w:rFonts w:ascii="宋体" w:hAnsi="宋体" w:cs="宋体" w:hint="eastAsia"/>
                    <w:sz w:val="28"/>
                    <w:szCs w:val="28"/>
                  </w:rPr>
                  <w:fldChar w:fldCharType="separate"/>
                </w:r>
                <w:r w:rsidR="003609D6">
                  <w:rPr>
                    <w:rFonts w:ascii="宋体" w:hAnsi="宋体" w:cs="宋体"/>
                    <w:noProof/>
                    <w:sz w:val="28"/>
                    <w:szCs w:val="28"/>
                  </w:rPr>
                  <w:t>2</w:t>
                </w:r>
                <w:r w:rsidR="005E2C7B">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254" w:rsidRDefault="002A5254">
      <w:r>
        <w:separator/>
      </w:r>
    </w:p>
  </w:footnote>
  <w:footnote w:type="continuationSeparator" w:id="1">
    <w:p w:rsidR="002A5254" w:rsidRDefault="002A52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hkMmUyOGYxODZjMGVmN2Q3NjA3MjIwNjk5YTc4NzcifQ=="/>
  </w:docVars>
  <w:rsids>
    <w:rsidRoot w:val="5DFF2D85"/>
    <w:rsid w:val="000D6ADC"/>
    <w:rsid w:val="002A5254"/>
    <w:rsid w:val="003609D6"/>
    <w:rsid w:val="00411F7E"/>
    <w:rsid w:val="005469EF"/>
    <w:rsid w:val="005E2C7B"/>
    <w:rsid w:val="009E2B53"/>
    <w:rsid w:val="00A72E77"/>
    <w:rsid w:val="10E01064"/>
    <w:rsid w:val="1F037161"/>
    <w:rsid w:val="44BC7116"/>
    <w:rsid w:val="5DD21301"/>
    <w:rsid w:val="5DFF2D85"/>
    <w:rsid w:val="662D17CA"/>
    <w:rsid w:val="69C12DC1"/>
    <w:rsid w:val="7B046B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rsid w:val="005E2C7B"/>
    <w:pPr>
      <w:widowControl w:val="0"/>
      <w:jc w:val="both"/>
    </w:pPr>
    <w:rPr>
      <w:rFonts w:ascii="Calibri" w:eastAsia="宋体" w:hAnsi="Calibri" w:cs="Times New Roman"/>
      <w:kern w:val="2"/>
      <w:sz w:val="21"/>
      <w:szCs w:val="22"/>
    </w:rPr>
  </w:style>
  <w:style w:type="paragraph" w:styleId="3">
    <w:name w:val="heading 3"/>
    <w:basedOn w:val="a"/>
    <w:next w:val="a"/>
    <w:uiPriority w:val="9"/>
    <w:qFormat/>
    <w:rsid w:val="005E2C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2C7B"/>
    <w:pPr>
      <w:tabs>
        <w:tab w:val="center" w:pos="4153"/>
        <w:tab w:val="right" w:pos="8306"/>
      </w:tabs>
      <w:snapToGrid w:val="0"/>
      <w:jc w:val="left"/>
    </w:pPr>
    <w:rPr>
      <w:sz w:val="18"/>
      <w:szCs w:val="18"/>
    </w:rPr>
  </w:style>
  <w:style w:type="paragraph" w:styleId="a4">
    <w:name w:val="header"/>
    <w:basedOn w:val="a"/>
    <w:rsid w:val="005E2C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段"/>
    <w:next w:val="a"/>
    <w:autoRedefine/>
    <w:qFormat/>
    <w:rsid w:val="005E2C7B"/>
    <w:pPr>
      <w:autoSpaceDE w:val="0"/>
      <w:autoSpaceDN w:val="0"/>
      <w:ind w:firstLine="200"/>
      <w:jc w:val="both"/>
    </w:pPr>
    <w:rPr>
      <w:rFonts w:ascii="宋体" w:eastAsia="宋体" w:hAnsi="Calibri" w:cs="Times New Roman"/>
      <w:sz w:val="21"/>
      <w:szCs w:val="22"/>
    </w:rPr>
  </w:style>
  <w:style w:type="paragraph" w:styleId="a6">
    <w:name w:val="table of authorities"/>
    <w:basedOn w:val="a"/>
    <w:next w:val="a"/>
    <w:qFormat/>
    <w:rsid w:val="003609D6"/>
    <w:pPr>
      <w:ind w:leftChars="200" w:left="420"/>
    </w:pPr>
    <w:rPr>
      <w:rFonts w:cs="Calibri"/>
      <w:szCs w:val="21"/>
    </w:rPr>
  </w:style>
  <w:style w:type="paragraph" w:styleId="a7">
    <w:name w:val="Normal Indent"/>
    <w:basedOn w:val="a"/>
    <w:uiPriority w:val="99"/>
    <w:unhideWhenUsed/>
    <w:qFormat/>
    <w:rsid w:val="003609D6"/>
    <w:pPr>
      <w:ind w:firstLine="420"/>
    </w:pPr>
    <w:rPr>
      <w:rFonts w:cs="Calibri"/>
      <w:szCs w:val="21"/>
    </w:rPr>
  </w:style>
  <w:style w:type="paragraph" w:styleId="a8">
    <w:name w:val="List Paragraph"/>
    <w:basedOn w:val="a"/>
    <w:autoRedefine/>
    <w:uiPriority w:val="34"/>
    <w:qFormat/>
    <w:rsid w:val="003609D6"/>
    <w:pPr>
      <w:ind w:firstLineChars="200" w:firstLine="42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pPr>
      <w:widowControl w:val="0"/>
      <w:jc w:val="both"/>
    </w:pPr>
    <w:rPr>
      <w:rFonts w:ascii="Calibri" w:eastAsia="宋体" w:hAnsi="Calibri" w:cs="Times New Roman"/>
      <w:kern w:val="2"/>
      <w:sz w:val="21"/>
      <w:szCs w:val="22"/>
    </w:rPr>
  </w:style>
  <w:style w:type="paragraph" w:styleId="3">
    <w:name w:val="heading 3"/>
    <w:basedOn w:val="a"/>
    <w:next w:val="a"/>
    <w:uiPriority w:val="9"/>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段"/>
    <w:next w:val="a"/>
    <w:autoRedefine/>
    <w:qFormat/>
    <w:pPr>
      <w:autoSpaceDE w:val="0"/>
      <w:autoSpaceDN w:val="0"/>
      <w:ind w:firstLine="200"/>
      <w:jc w:val="both"/>
    </w:pPr>
    <w:rPr>
      <w:rFonts w:ascii="宋体" w:eastAsia="宋体" w:hAnsi="Calibri"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1197</Words>
  <Characters>6825</Characters>
  <Application>Microsoft Office Word</Application>
  <DocSecurity>0</DocSecurity>
  <Lines>56</Lines>
  <Paragraphs>16</Paragraphs>
  <ScaleCrop>false</ScaleCrop>
  <Company>微软中国</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chj</dc:creator>
  <cp:lastModifiedBy>DongKenan</cp:lastModifiedBy>
  <cp:revision>5</cp:revision>
  <cp:lastPrinted>2024-07-29T07:47:00Z</cp:lastPrinted>
  <dcterms:created xsi:type="dcterms:W3CDTF">2024-07-29T05:44:00Z</dcterms:created>
  <dcterms:modified xsi:type="dcterms:W3CDTF">2024-07-30T06:30:00Z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DFC5951B84074A288BF1DF154705427F_11</vt:lpwstr>
  </property>
</Properties>
</file>